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AAC01" w14:textId="4E69C7F2" w:rsidR="00E667E8" w:rsidRPr="009853EA" w:rsidRDefault="00430B14" w:rsidP="00CF1AD9">
      <w:pPr>
        <w:rPr>
          <w:b/>
          <w:bCs/>
          <w:sz w:val="28"/>
          <w:szCs w:val="28"/>
        </w:rPr>
      </w:pPr>
      <w:r w:rsidRPr="009853EA">
        <w:rPr>
          <w:rFonts w:ascii="Times New Roman" w:eastAsia="Times New Roman" w:hAnsi="Times New Roman" w:cs="Times New Roman"/>
          <w:kern w:val="0"/>
          <w:sz w:val="24"/>
          <w:szCs w:val="24"/>
          <w:lang w:eastAsia="en-GB"/>
          <w14:ligatures w14:val="none"/>
        </w:rPr>
        <w:t xml:space="preserve"> </w:t>
      </w:r>
      <w:r w:rsidRPr="009853EA">
        <w:rPr>
          <w:b/>
          <w:bCs/>
          <w:noProof/>
          <w:sz w:val="28"/>
          <w:szCs w:val="28"/>
        </w:rPr>
        <w:drawing>
          <wp:anchor distT="0" distB="0" distL="114300" distR="114300" simplePos="0" relativeHeight="251658240" behindDoc="1" locked="0" layoutInCell="1" allowOverlap="1" wp14:anchorId="04FBA225" wp14:editId="47A73226">
            <wp:simplePos x="0" y="0"/>
            <wp:positionH relativeFrom="column">
              <wp:posOffset>38100</wp:posOffset>
            </wp:positionH>
            <wp:positionV relativeFrom="paragraph">
              <wp:posOffset>0</wp:posOffset>
            </wp:positionV>
            <wp:extent cx="1085850" cy="695325"/>
            <wp:effectExtent l="0" t="0" r="0" b="9525"/>
            <wp:wrapTight wrapText="bothSides">
              <wp:wrapPolygon edited="0">
                <wp:start x="0" y="0"/>
                <wp:lineTo x="0" y="21304"/>
                <wp:lineTo x="21221" y="21304"/>
                <wp:lineTo x="21221" y="0"/>
                <wp:lineTo x="0" y="0"/>
              </wp:wrapPolygon>
            </wp:wrapTight>
            <wp:docPr id="228905967"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905967" name="Picture 2" descr="A logo for a compan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695325"/>
                    </a:xfrm>
                    <a:prstGeom prst="rect">
                      <a:avLst/>
                    </a:prstGeom>
                    <a:noFill/>
                    <a:ln>
                      <a:noFill/>
                    </a:ln>
                  </pic:spPr>
                </pic:pic>
              </a:graphicData>
            </a:graphic>
          </wp:anchor>
        </w:drawing>
      </w:r>
    </w:p>
    <w:p w14:paraId="7DBED1C0" w14:textId="27ED7A97" w:rsidR="00E82F1E" w:rsidRPr="009853EA" w:rsidRDefault="00DE7C05" w:rsidP="00CF1AD9">
      <w:pPr>
        <w:jc w:val="center"/>
        <w:rPr>
          <w:b/>
          <w:bCs/>
          <w:sz w:val="28"/>
          <w:szCs w:val="28"/>
        </w:rPr>
      </w:pPr>
      <w:r w:rsidRPr="009853EA">
        <w:rPr>
          <w:b/>
          <w:bCs/>
          <w:sz w:val="28"/>
          <w:szCs w:val="28"/>
        </w:rPr>
        <w:t>Community Justice Social Work – Self-</w:t>
      </w:r>
      <w:r w:rsidR="00FF1BF6">
        <w:rPr>
          <w:b/>
          <w:bCs/>
          <w:sz w:val="28"/>
          <w:szCs w:val="28"/>
        </w:rPr>
        <w:t>e</w:t>
      </w:r>
      <w:r w:rsidRPr="009853EA">
        <w:rPr>
          <w:b/>
          <w:bCs/>
          <w:sz w:val="28"/>
          <w:szCs w:val="28"/>
        </w:rPr>
        <w:t xml:space="preserve">valuation </w:t>
      </w:r>
      <w:r w:rsidR="00FF1BF6">
        <w:rPr>
          <w:b/>
          <w:bCs/>
          <w:sz w:val="28"/>
          <w:szCs w:val="28"/>
        </w:rPr>
        <w:t>f</w:t>
      </w:r>
      <w:r w:rsidRPr="009853EA">
        <w:rPr>
          <w:b/>
          <w:bCs/>
          <w:sz w:val="28"/>
          <w:szCs w:val="28"/>
        </w:rPr>
        <w:t>ramework</w:t>
      </w:r>
    </w:p>
    <w:p w14:paraId="7127EF51" w14:textId="1C81B6C7" w:rsidR="00DE7C05" w:rsidRPr="009853EA" w:rsidRDefault="00DE7C05" w:rsidP="00DE7C05">
      <w:pPr>
        <w:rPr>
          <w:b/>
          <w:bCs/>
        </w:rPr>
      </w:pPr>
    </w:p>
    <w:p w14:paraId="63A308B9" w14:textId="77777777" w:rsidR="003F0C13" w:rsidRPr="009853EA" w:rsidRDefault="003F0C13" w:rsidP="003F0C13">
      <w:r w:rsidRPr="009853EA">
        <w:t xml:space="preserve">Within the National Strategy for Community Justice: Delivery Plan, the Scottish Government has established a priority action to “ensure that those given community sentences are supervised and supported appropriately to protect the public, promote desistence from offending and enable rehabilitation by delivering high quality, consistently available, trauma-informed services and programmes” (Priority Action 5). </w:t>
      </w:r>
    </w:p>
    <w:p w14:paraId="00928B76" w14:textId="77777777" w:rsidR="003F0C13" w:rsidRPr="009853EA" w:rsidRDefault="003F0C13" w:rsidP="003F0C13">
      <w:r w:rsidRPr="009853EA">
        <w:t>The purpose of this self-evaluation tool is to support you in considering the extent to which your service is able to measure and report on the performance, quality and outcomes of the justice services you provide to people on community based sentences.</w:t>
      </w:r>
    </w:p>
    <w:p w14:paraId="10FCD0B6" w14:textId="77777777" w:rsidR="003F0C13" w:rsidRPr="009853EA" w:rsidRDefault="003F0C13" w:rsidP="003F0C13">
      <w:r w:rsidRPr="009853EA">
        <w:t xml:space="preserve">There are two parts to this evaluation. In the first part, you are asked to consider your current approach to performance management, quality assurance and the measurement of outcomes. This is informed by our Quality Indicator 6.4 – Performance Management and Quality Assurance which has been adapted from </w:t>
      </w:r>
      <w:hyperlink r:id="rId12" w:history="1">
        <w:r w:rsidRPr="009853EA">
          <w:rPr>
            <w:rStyle w:val="Hyperlink"/>
          </w:rPr>
          <w:t>A guide to self-evaluation for community justice in Scotland</w:t>
        </w:r>
      </w:hyperlink>
      <w:r w:rsidRPr="009853EA">
        <w:t xml:space="preserve">. </w:t>
      </w:r>
    </w:p>
    <w:p w14:paraId="4DDF9B5A" w14:textId="77777777" w:rsidR="003F0C13" w:rsidRPr="009853EA" w:rsidRDefault="003F0C13" w:rsidP="003F0C13">
      <w:r w:rsidRPr="009853EA">
        <w:t>The second part looks at wider questions about the organisational capabilities and drivers that are supporting your performance management and quality assurance activity. It also helps to identify the barriers and what may be getting in the way of efficient, effective and responsive service delivery.</w:t>
      </w:r>
    </w:p>
    <w:p w14:paraId="1657AABF" w14:textId="77777777" w:rsidR="003F0C13" w:rsidRPr="009853EA" w:rsidRDefault="003F0C13" w:rsidP="003F0C13">
      <w:r w:rsidRPr="009853EA">
        <w:t xml:space="preserve">Self-evaluation for improvement is based on three questions: </w:t>
      </w:r>
    </w:p>
    <w:p w14:paraId="3C3E117E" w14:textId="77777777" w:rsidR="003F0C13" w:rsidRPr="009853EA" w:rsidRDefault="003F0C13" w:rsidP="003F0C13">
      <w:pPr>
        <w:pStyle w:val="ListParagraph"/>
        <w:numPr>
          <w:ilvl w:val="0"/>
          <w:numId w:val="1"/>
        </w:numPr>
      </w:pPr>
      <w:r w:rsidRPr="009853EA">
        <w:t>How are we doing?</w:t>
      </w:r>
    </w:p>
    <w:p w14:paraId="3431D9C7" w14:textId="77777777" w:rsidR="003F0C13" w:rsidRPr="009853EA" w:rsidRDefault="003F0C13" w:rsidP="003F0C13">
      <w:pPr>
        <w:pStyle w:val="ListParagraph"/>
        <w:numPr>
          <w:ilvl w:val="0"/>
          <w:numId w:val="1"/>
        </w:numPr>
      </w:pPr>
      <w:r w:rsidRPr="009853EA">
        <w:t xml:space="preserve">How do we know? </w:t>
      </w:r>
    </w:p>
    <w:p w14:paraId="777C7A4F" w14:textId="77777777" w:rsidR="003F0C13" w:rsidRPr="009853EA" w:rsidRDefault="003F0C13" w:rsidP="003F0C13">
      <w:pPr>
        <w:pStyle w:val="ListParagraph"/>
        <w:numPr>
          <w:ilvl w:val="0"/>
          <w:numId w:val="1"/>
        </w:numPr>
      </w:pPr>
      <w:r w:rsidRPr="009853EA">
        <w:t xml:space="preserve">What are we going to do next? </w:t>
      </w:r>
    </w:p>
    <w:p w14:paraId="7D6D32CA" w14:textId="77777777" w:rsidR="003F0C13" w:rsidRPr="009853EA" w:rsidRDefault="003F0C13" w:rsidP="003F0C13">
      <w:r w:rsidRPr="009853EA">
        <w:t xml:space="preserve">We have designed this framework to help you answer these three, high level questions. To help focus your thinking there are a series of prompt questions for each section to help you establish a baseline for your service. You may find it helpful to start with these questions to provide a structure for your thinking as you consider your overall rating for each element. The questions will also help you identify specific strengths or areas for improvement. </w:t>
      </w:r>
    </w:p>
    <w:p w14:paraId="61426698" w14:textId="4242E4FF" w:rsidR="003F0C13" w:rsidRPr="009853EA" w:rsidRDefault="003F0C13" w:rsidP="003F0C13">
      <w:r w:rsidRPr="009853EA">
        <w:t xml:space="preserve">The </w:t>
      </w:r>
      <w:hyperlink r:id="rId13" w:history="1">
        <w:r w:rsidRPr="009853EA">
          <w:rPr>
            <w:rStyle w:val="Hyperlink"/>
          </w:rPr>
          <w:t>Guide to self-evaluation for community justice in Scotland</w:t>
        </w:r>
      </w:hyperlink>
      <w:r w:rsidRPr="009853EA">
        <w:t xml:space="preserve"> notes that ‘Self-evaluation can only be as reliable as the evidence supporting it” (p7). Therefore, for each question, you are asked to indicate the evidence that supports your rating. You are encouraged to be specific about the data sources and documents that would support your rating, and to consider a range of qualitative and quantitative sources. If you don’t have available evidence that’s okay. Don’t work to (re)create it – just note i</w:t>
      </w:r>
      <w:r w:rsidR="00C85CC8" w:rsidRPr="009853EA">
        <w:t>t</w:t>
      </w:r>
      <w:r w:rsidRPr="009853EA">
        <w:t xml:space="preserve"> as an area for improvement. </w:t>
      </w:r>
    </w:p>
    <w:p w14:paraId="5555759C" w14:textId="1660886F" w:rsidR="00F97DCC" w:rsidRPr="009853EA" w:rsidRDefault="00F97DCC" w:rsidP="003F0C13">
      <w:r w:rsidRPr="009853EA">
        <w:lastRenderedPageBreak/>
        <w:t>W</w:t>
      </w:r>
      <w:r w:rsidR="008E75A4" w:rsidRPr="009853EA">
        <w:t>ithin each section we</w:t>
      </w:r>
      <w:r w:rsidRPr="009853EA">
        <w:t xml:space="preserve"> have also included a specific question about the tools and systems you are using to support </w:t>
      </w:r>
      <w:r w:rsidR="00BF700C" w:rsidRPr="009853EA">
        <w:t xml:space="preserve">your measurement of performance, quality and outcomes. These may include nationally developed tools like the CJSW audit tool, or the </w:t>
      </w:r>
      <w:r w:rsidR="00D3180C" w:rsidRPr="009853EA">
        <w:t>Care Inspectorate’s file reading template. They may also include locally developed tools</w:t>
      </w:r>
      <w:r w:rsidR="00062886" w:rsidRPr="009853EA">
        <w:t>,</w:t>
      </w:r>
      <w:r w:rsidR="00D3180C" w:rsidRPr="009853EA">
        <w:t xml:space="preserve"> or systems and processes that have been developed externally, such as Outcome Star. </w:t>
      </w:r>
      <w:r w:rsidR="006A7CB2" w:rsidRPr="009853EA">
        <w:t xml:space="preserve">We would be grateful if you can </w:t>
      </w:r>
      <w:r w:rsidR="00003232" w:rsidRPr="009853EA">
        <w:t xml:space="preserve">provide details of any tools </w:t>
      </w:r>
      <w:r w:rsidR="001002F4" w:rsidRPr="009853EA">
        <w:t xml:space="preserve">or systems </w:t>
      </w:r>
      <w:r w:rsidR="00003232" w:rsidRPr="009853EA">
        <w:t xml:space="preserve">that you are using to allow us to map </w:t>
      </w:r>
      <w:r w:rsidR="006A7CB2" w:rsidRPr="009853EA">
        <w:t>practice nationally</w:t>
      </w:r>
      <w:r w:rsidR="00B8502F" w:rsidRPr="009853EA">
        <w:t>. Th</w:t>
      </w:r>
      <w:r w:rsidR="008E75A4" w:rsidRPr="009853EA">
        <w:t xml:space="preserve">e </w:t>
      </w:r>
      <w:r w:rsidR="001002F4" w:rsidRPr="009853EA">
        <w:t xml:space="preserve">information you provide will be aggregated and shared with </w:t>
      </w:r>
      <w:r w:rsidR="00EB5D9E" w:rsidRPr="009853EA">
        <w:t xml:space="preserve">the SWS </w:t>
      </w:r>
      <w:r w:rsidR="00D73E96" w:rsidRPr="009853EA">
        <w:t>Justice S</w:t>
      </w:r>
      <w:r w:rsidR="00EB5D9E" w:rsidRPr="009853EA">
        <w:t xml:space="preserve">tanding Committee to </w:t>
      </w:r>
      <w:r w:rsidR="00B8502F" w:rsidRPr="009853EA">
        <w:t xml:space="preserve">inform the work </w:t>
      </w:r>
      <w:r w:rsidR="00EB5D9E" w:rsidRPr="009853EA">
        <w:t xml:space="preserve">and priorities </w:t>
      </w:r>
      <w:r w:rsidR="00B8502F" w:rsidRPr="009853EA">
        <w:t xml:space="preserve">of the SWS sub-group for Performance and </w:t>
      </w:r>
      <w:r w:rsidR="008E75A4" w:rsidRPr="009853EA">
        <w:t xml:space="preserve">Quality Assurance. </w:t>
      </w:r>
    </w:p>
    <w:p w14:paraId="4B66AEC2" w14:textId="77777777" w:rsidR="003F0C13" w:rsidRPr="009853EA" w:rsidRDefault="003F0C13" w:rsidP="003F0C13">
      <w:r w:rsidRPr="009853EA">
        <w:t xml:space="preserve">Throughout this form, a four point rating scale is used. Broadly the terms used should be interpreted as follows: </w:t>
      </w:r>
    </w:p>
    <w:p w14:paraId="3D4B24A4" w14:textId="77777777" w:rsidR="003F0C13" w:rsidRPr="009853EA" w:rsidRDefault="003F0C13" w:rsidP="003F0C13">
      <w:pPr>
        <w:pStyle w:val="ListParagraph"/>
        <w:numPr>
          <w:ilvl w:val="0"/>
          <w:numId w:val="12"/>
        </w:numPr>
      </w:pPr>
      <w:r w:rsidRPr="009853EA">
        <w:t>Not at all – work on this area has not commenced, or there is a gap in relation to this area of work. This is a clear area for improvement.</w:t>
      </w:r>
    </w:p>
    <w:p w14:paraId="06C96B18" w14:textId="77777777" w:rsidR="003F0C13" w:rsidRPr="009853EA" w:rsidRDefault="003F0C13" w:rsidP="003F0C13">
      <w:pPr>
        <w:pStyle w:val="ListParagraph"/>
        <w:numPr>
          <w:ilvl w:val="0"/>
          <w:numId w:val="12"/>
        </w:numPr>
      </w:pPr>
      <w:r w:rsidRPr="009853EA">
        <w:t>Partially – some key elements are in place, but there are gaps and areas which require further work to ensure systems and processes work.</w:t>
      </w:r>
    </w:p>
    <w:p w14:paraId="781E1E14" w14:textId="77777777" w:rsidR="003F0C13" w:rsidRPr="009853EA" w:rsidRDefault="003F0C13" w:rsidP="003F0C13">
      <w:pPr>
        <w:pStyle w:val="ListParagraph"/>
        <w:numPr>
          <w:ilvl w:val="0"/>
          <w:numId w:val="12"/>
        </w:numPr>
      </w:pPr>
      <w:r w:rsidRPr="009853EA">
        <w:t>Mostly – most of the key elements are in place. There are minor areas for improvement, but overall, systems and processes work well.</w:t>
      </w:r>
    </w:p>
    <w:p w14:paraId="3674E578" w14:textId="77777777" w:rsidR="003F0C13" w:rsidRPr="009853EA" w:rsidRDefault="003F0C13" w:rsidP="003F0C13">
      <w:pPr>
        <w:pStyle w:val="ListParagraph"/>
        <w:numPr>
          <w:ilvl w:val="0"/>
          <w:numId w:val="12"/>
        </w:numPr>
      </w:pPr>
      <w:r w:rsidRPr="009853EA">
        <w:t xml:space="preserve">Fully – systems and processes are working well. While there are aspirations to continually improve, there are no significant gaps. </w:t>
      </w:r>
    </w:p>
    <w:p w14:paraId="5EB98648" w14:textId="77777777" w:rsidR="00916708" w:rsidRPr="009853EA" w:rsidRDefault="00916708" w:rsidP="00916708">
      <w:r w:rsidRPr="009853EA">
        <w:t xml:space="preserve">The data you share via this self-evaluation will be used to inform a thematic report. No data will be attributed to individual local authorities. Details on how we use information you share with us can be found in our privacy notice. </w:t>
      </w:r>
    </w:p>
    <w:p w14:paraId="01E8D464" w14:textId="77777777" w:rsidR="00C36CB4" w:rsidRPr="009853EA" w:rsidRDefault="00C36CB4" w:rsidP="00BD76C0"/>
    <w:p w14:paraId="55603343" w14:textId="77777777" w:rsidR="00204929" w:rsidRPr="009853EA" w:rsidRDefault="00204929" w:rsidP="00204929"/>
    <w:p w14:paraId="74E7044F" w14:textId="77777777" w:rsidR="00204929" w:rsidRPr="009853EA" w:rsidRDefault="00204929" w:rsidP="00204929"/>
    <w:p w14:paraId="75359E56" w14:textId="77777777" w:rsidR="00204929" w:rsidRPr="009853EA" w:rsidRDefault="00204929" w:rsidP="00204929"/>
    <w:p w14:paraId="4838E022" w14:textId="77777777" w:rsidR="00204929" w:rsidRPr="009853EA" w:rsidRDefault="00204929" w:rsidP="00204929"/>
    <w:p w14:paraId="6A792B65" w14:textId="77777777" w:rsidR="00204929" w:rsidRPr="009853EA" w:rsidRDefault="00204929" w:rsidP="00204929"/>
    <w:p w14:paraId="395E6061" w14:textId="77777777" w:rsidR="003F0C13" w:rsidRPr="009853EA" w:rsidRDefault="003F0C13" w:rsidP="00204929"/>
    <w:p w14:paraId="5E5A74AB" w14:textId="77777777" w:rsidR="003F0C13" w:rsidRPr="009853EA" w:rsidRDefault="003F0C13" w:rsidP="00204929"/>
    <w:p w14:paraId="234825C7" w14:textId="77777777" w:rsidR="00A91D02" w:rsidRPr="009853EA" w:rsidRDefault="00A91D02" w:rsidP="00204929"/>
    <w:p w14:paraId="5E2234C7" w14:textId="77777777" w:rsidR="00A91D02" w:rsidRPr="009853EA" w:rsidRDefault="00A91D02" w:rsidP="00204929"/>
    <w:p w14:paraId="447E9858" w14:textId="77777777" w:rsidR="00A91D02" w:rsidRPr="009853EA" w:rsidRDefault="00A91D02" w:rsidP="00204929"/>
    <w:p w14:paraId="17007E8A" w14:textId="77777777" w:rsidR="00595B2E" w:rsidRPr="009853EA" w:rsidRDefault="007F6059" w:rsidP="00595B2E">
      <w:pPr>
        <w:rPr>
          <w:b/>
          <w:bCs/>
        </w:rPr>
      </w:pPr>
      <w:r w:rsidRPr="009853EA">
        <w:rPr>
          <w:b/>
          <w:bCs/>
        </w:rPr>
        <w:lastRenderedPageBreak/>
        <w:t>LOCAL AUTHORITY AREA:</w:t>
      </w:r>
      <w:r w:rsidR="00595B2E" w:rsidRPr="009853EA">
        <w:rPr>
          <w:b/>
          <w:bCs/>
        </w:rPr>
        <w:t>______________________________________________</w:t>
      </w:r>
    </w:p>
    <w:p w14:paraId="4389290C" w14:textId="5F24849E" w:rsidR="00204929" w:rsidRPr="009853EA" w:rsidRDefault="00BF6E76" w:rsidP="00595B2E">
      <w:pPr>
        <w:rPr>
          <w:b/>
          <w:bCs/>
        </w:rPr>
      </w:pPr>
      <w:r w:rsidRPr="009853EA">
        <w:rPr>
          <w:b/>
          <w:bCs/>
        </w:rPr>
        <w:t>PART 1 – PERFORMANCE, QUALITY AND OUTCOMES</w:t>
      </w:r>
    </w:p>
    <w:tbl>
      <w:tblPr>
        <w:tblStyle w:val="TableGrid"/>
        <w:tblW w:w="0" w:type="auto"/>
        <w:tblLook w:val="04A0" w:firstRow="1" w:lastRow="0" w:firstColumn="1" w:lastColumn="0" w:noHBand="0" w:noVBand="1"/>
      </w:tblPr>
      <w:tblGrid>
        <w:gridCol w:w="13948"/>
      </w:tblGrid>
      <w:tr w:rsidR="007C1BF6" w:rsidRPr="009853EA" w14:paraId="20308E01" w14:textId="77777777" w:rsidTr="000A6CAA">
        <w:tc>
          <w:tcPr>
            <w:tcW w:w="14174" w:type="dxa"/>
            <w:shd w:val="clear" w:color="auto" w:fill="9999FF"/>
          </w:tcPr>
          <w:p w14:paraId="79ADEB80" w14:textId="782D795D" w:rsidR="007C1BF6" w:rsidRPr="009853EA" w:rsidRDefault="00B16609" w:rsidP="007C1BF6">
            <w:pPr>
              <w:rPr>
                <w:b/>
                <w:bCs/>
              </w:rPr>
            </w:pPr>
            <w:r w:rsidRPr="009853EA">
              <w:rPr>
                <w:b/>
                <w:bCs/>
              </w:rPr>
              <w:t>1</w:t>
            </w:r>
            <w:r w:rsidR="00733C20" w:rsidRPr="009853EA">
              <w:rPr>
                <w:b/>
                <w:bCs/>
              </w:rPr>
              <w:t>a</w:t>
            </w:r>
            <w:r w:rsidRPr="009853EA">
              <w:rPr>
                <w:b/>
                <w:bCs/>
              </w:rPr>
              <w:t xml:space="preserve"> </w:t>
            </w:r>
            <w:r w:rsidR="00070EE1" w:rsidRPr="009853EA">
              <w:rPr>
                <w:b/>
                <w:bCs/>
              </w:rPr>
              <w:t xml:space="preserve">MEASURING PERFORMANCE </w:t>
            </w:r>
          </w:p>
        </w:tc>
      </w:tr>
    </w:tbl>
    <w:p w14:paraId="4A8D43CD" w14:textId="0704CA89" w:rsidR="001D613A" w:rsidRPr="009853EA" w:rsidRDefault="001D613A">
      <w:r w:rsidRPr="009853EA">
        <w:rPr>
          <w:b/>
          <w:bCs/>
        </w:rPr>
        <w:t>How effectively are you able to measure the performance of your service in delivering support and supervision for people on community sentences?</w:t>
      </w:r>
    </w:p>
    <w:tbl>
      <w:tblPr>
        <w:tblStyle w:val="TableGrid"/>
        <w:tblW w:w="14170" w:type="dxa"/>
        <w:tblInd w:w="-5" w:type="dxa"/>
        <w:tblLayout w:type="fixed"/>
        <w:tblLook w:val="04A0" w:firstRow="1" w:lastRow="0" w:firstColumn="1" w:lastColumn="0" w:noHBand="0" w:noVBand="1"/>
      </w:tblPr>
      <w:tblGrid>
        <w:gridCol w:w="3964"/>
        <w:gridCol w:w="851"/>
        <w:gridCol w:w="992"/>
        <w:gridCol w:w="992"/>
        <w:gridCol w:w="190"/>
        <w:gridCol w:w="803"/>
        <w:gridCol w:w="1513"/>
        <w:gridCol w:w="1889"/>
        <w:gridCol w:w="427"/>
        <w:gridCol w:w="2549"/>
      </w:tblGrid>
      <w:tr w:rsidR="007F4790" w:rsidRPr="009853EA" w14:paraId="1C2D90C2" w14:textId="77777777" w:rsidTr="00362457">
        <w:tc>
          <w:tcPr>
            <w:tcW w:w="3964" w:type="dxa"/>
            <w:vMerge w:val="restart"/>
            <w:tcBorders>
              <w:top w:val="single" w:sz="8" w:space="0" w:color="auto"/>
              <w:left w:val="single" w:sz="8" w:space="0" w:color="auto"/>
            </w:tcBorders>
            <w:vAlign w:val="center"/>
          </w:tcPr>
          <w:p w14:paraId="45615EEE" w14:textId="2A2F969F" w:rsidR="00A670F0" w:rsidRPr="009853EA" w:rsidRDefault="00C7574F" w:rsidP="00A670F0">
            <w:pPr>
              <w:rPr>
                <w:b/>
                <w:bCs/>
              </w:rPr>
            </w:pPr>
            <w:r w:rsidRPr="009853EA">
              <w:rPr>
                <w:b/>
                <w:bCs/>
              </w:rPr>
              <w:t>To what extent can you demonstrate the following:</w:t>
            </w:r>
          </w:p>
        </w:tc>
        <w:tc>
          <w:tcPr>
            <w:tcW w:w="3828" w:type="dxa"/>
            <w:gridSpan w:val="5"/>
            <w:tcBorders>
              <w:top w:val="single" w:sz="8" w:space="0" w:color="auto"/>
            </w:tcBorders>
          </w:tcPr>
          <w:p w14:paraId="4383BB03" w14:textId="52B7AEB9" w:rsidR="00A670F0" w:rsidRPr="009853EA" w:rsidRDefault="00A670F0" w:rsidP="00A670F0">
            <w:pPr>
              <w:jc w:val="center"/>
              <w:rPr>
                <w:b/>
                <w:bCs/>
              </w:rPr>
            </w:pPr>
            <w:r w:rsidRPr="009853EA">
              <w:rPr>
                <w:b/>
                <w:bCs/>
              </w:rPr>
              <w:t>Rating</w:t>
            </w:r>
          </w:p>
        </w:tc>
        <w:tc>
          <w:tcPr>
            <w:tcW w:w="6378" w:type="dxa"/>
            <w:gridSpan w:val="4"/>
            <w:vMerge w:val="restart"/>
            <w:tcBorders>
              <w:top w:val="single" w:sz="8" w:space="0" w:color="auto"/>
              <w:right w:val="single" w:sz="8" w:space="0" w:color="auto"/>
            </w:tcBorders>
            <w:vAlign w:val="center"/>
          </w:tcPr>
          <w:p w14:paraId="302BD23F" w14:textId="6CEB3B73" w:rsidR="00A670F0" w:rsidRPr="009853EA" w:rsidRDefault="00A670F0" w:rsidP="00A670F0">
            <w:pPr>
              <w:rPr>
                <w:b/>
                <w:bCs/>
              </w:rPr>
            </w:pPr>
            <w:r w:rsidRPr="009853EA">
              <w:rPr>
                <w:b/>
                <w:bCs/>
              </w:rPr>
              <w:t xml:space="preserve">What </w:t>
            </w:r>
            <w:r w:rsidR="00154CF2" w:rsidRPr="009853EA">
              <w:rPr>
                <w:b/>
                <w:bCs/>
              </w:rPr>
              <w:t>is the</w:t>
            </w:r>
            <w:r w:rsidRPr="009853EA">
              <w:rPr>
                <w:b/>
                <w:bCs/>
              </w:rPr>
              <w:t xml:space="preserve"> evidence</w:t>
            </w:r>
            <w:r w:rsidR="00154CF2" w:rsidRPr="009853EA">
              <w:rPr>
                <w:b/>
                <w:bCs/>
              </w:rPr>
              <w:t xml:space="preserve"> </w:t>
            </w:r>
            <w:r w:rsidR="00A77761" w:rsidRPr="009853EA">
              <w:rPr>
                <w:b/>
                <w:bCs/>
              </w:rPr>
              <w:t>for</w:t>
            </w:r>
            <w:r w:rsidR="00154CF2" w:rsidRPr="009853EA">
              <w:rPr>
                <w:b/>
                <w:bCs/>
              </w:rPr>
              <w:t xml:space="preserve"> </w:t>
            </w:r>
            <w:r w:rsidR="00D06342" w:rsidRPr="009853EA">
              <w:rPr>
                <w:b/>
                <w:bCs/>
              </w:rPr>
              <w:t>this</w:t>
            </w:r>
            <w:r w:rsidR="00154CF2" w:rsidRPr="009853EA">
              <w:rPr>
                <w:b/>
                <w:bCs/>
              </w:rPr>
              <w:t xml:space="preserve"> rating</w:t>
            </w:r>
            <w:r w:rsidRPr="009853EA">
              <w:rPr>
                <w:b/>
                <w:bCs/>
              </w:rPr>
              <w:t xml:space="preserve">? </w:t>
            </w:r>
          </w:p>
        </w:tc>
      </w:tr>
      <w:tr w:rsidR="007F4790" w:rsidRPr="009853EA" w14:paraId="07EBF418" w14:textId="77777777" w:rsidTr="00362457">
        <w:tc>
          <w:tcPr>
            <w:tcW w:w="3964" w:type="dxa"/>
            <w:vMerge/>
          </w:tcPr>
          <w:p w14:paraId="311CE713" w14:textId="53C0F4B4" w:rsidR="00A670F0" w:rsidRPr="009853EA" w:rsidRDefault="00A670F0" w:rsidP="00DE7C05">
            <w:pPr>
              <w:jc w:val="center"/>
              <w:rPr>
                <w:b/>
                <w:bCs/>
                <w:sz w:val="18"/>
                <w:szCs w:val="18"/>
              </w:rPr>
            </w:pPr>
          </w:p>
        </w:tc>
        <w:tc>
          <w:tcPr>
            <w:tcW w:w="851" w:type="dxa"/>
          </w:tcPr>
          <w:p w14:paraId="1445042B" w14:textId="54C92247" w:rsidR="00A670F0" w:rsidRPr="009853EA" w:rsidRDefault="00A670F0" w:rsidP="00DE7C05">
            <w:pPr>
              <w:jc w:val="center"/>
              <w:rPr>
                <w:sz w:val="18"/>
                <w:szCs w:val="18"/>
              </w:rPr>
            </w:pPr>
            <w:r w:rsidRPr="009853EA">
              <w:rPr>
                <w:sz w:val="18"/>
                <w:szCs w:val="18"/>
              </w:rPr>
              <w:t>Not at all</w:t>
            </w:r>
          </w:p>
        </w:tc>
        <w:tc>
          <w:tcPr>
            <w:tcW w:w="992" w:type="dxa"/>
          </w:tcPr>
          <w:p w14:paraId="36BDA9CF" w14:textId="158C8427" w:rsidR="00A670F0" w:rsidRPr="009853EA" w:rsidRDefault="00A670F0" w:rsidP="00DE7C05">
            <w:pPr>
              <w:jc w:val="center"/>
              <w:rPr>
                <w:sz w:val="18"/>
                <w:szCs w:val="18"/>
              </w:rPr>
            </w:pPr>
            <w:r w:rsidRPr="009853EA">
              <w:rPr>
                <w:sz w:val="18"/>
                <w:szCs w:val="18"/>
              </w:rPr>
              <w:t>Partially</w:t>
            </w:r>
          </w:p>
        </w:tc>
        <w:tc>
          <w:tcPr>
            <w:tcW w:w="992" w:type="dxa"/>
          </w:tcPr>
          <w:p w14:paraId="252828EB" w14:textId="553218B7" w:rsidR="00A670F0" w:rsidRPr="009853EA" w:rsidRDefault="00A670F0" w:rsidP="00DE7C05">
            <w:pPr>
              <w:jc w:val="center"/>
              <w:rPr>
                <w:sz w:val="18"/>
                <w:szCs w:val="18"/>
              </w:rPr>
            </w:pPr>
            <w:r w:rsidRPr="009853EA">
              <w:rPr>
                <w:sz w:val="18"/>
                <w:szCs w:val="18"/>
              </w:rPr>
              <w:t>Mostly</w:t>
            </w:r>
          </w:p>
        </w:tc>
        <w:tc>
          <w:tcPr>
            <w:tcW w:w="993" w:type="dxa"/>
            <w:gridSpan w:val="2"/>
          </w:tcPr>
          <w:p w14:paraId="3CD98C95" w14:textId="6F6B2F7F" w:rsidR="00A670F0" w:rsidRPr="009853EA" w:rsidRDefault="00A670F0" w:rsidP="00DE7C05">
            <w:pPr>
              <w:jc w:val="center"/>
              <w:rPr>
                <w:sz w:val="18"/>
                <w:szCs w:val="18"/>
              </w:rPr>
            </w:pPr>
            <w:r w:rsidRPr="009853EA">
              <w:rPr>
                <w:sz w:val="18"/>
                <w:szCs w:val="18"/>
              </w:rPr>
              <w:t>Fully</w:t>
            </w:r>
          </w:p>
        </w:tc>
        <w:tc>
          <w:tcPr>
            <w:tcW w:w="6378" w:type="dxa"/>
            <w:gridSpan w:val="4"/>
            <w:vMerge/>
            <w:vAlign w:val="center"/>
          </w:tcPr>
          <w:p w14:paraId="00F31151" w14:textId="77777777" w:rsidR="00A670F0" w:rsidRPr="009853EA" w:rsidRDefault="00A670F0" w:rsidP="00A670F0">
            <w:pPr>
              <w:rPr>
                <w:b/>
                <w:bCs/>
                <w:sz w:val="18"/>
                <w:szCs w:val="18"/>
              </w:rPr>
            </w:pPr>
          </w:p>
        </w:tc>
      </w:tr>
      <w:tr w:rsidR="007F4790" w:rsidRPr="009853EA" w14:paraId="40076329" w14:textId="77777777" w:rsidTr="00362457">
        <w:tc>
          <w:tcPr>
            <w:tcW w:w="3964" w:type="dxa"/>
            <w:tcBorders>
              <w:left w:val="single" w:sz="8" w:space="0" w:color="auto"/>
            </w:tcBorders>
          </w:tcPr>
          <w:p w14:paraId="1B171C19" w14:textId="0A910BB4" w:rsidR="007F4790" w:rsidRPr="009853EA" w:rsidRDefault="007F4790" w:rsidP="007F4790">
            <w:r w:rsidRPr="009853EA">
              <w:t>We have a clear and comprehensive performance management framework</w:t>
            </w:r>
          </w:p>
        </w:tc>
        <w:sdt>
          <w:sdtPr>
            <w:id w:val="24919881"/>
            <w14:checkbox>
              <w14:checked w14:val="0"/>
              <w14:checkedState w14:val="2612" w14:font="MS Gothic"/>
              <w14:uncheckedState w14:val="2610" w14:font="MS Gothic"/>
            </w14:checkbox>
          </w:sdtPr>
          <w:sdtEndPr/>
          <w:sdtContent>
            <w:tc>
              <w:tcPr>
                <w:tcW w:w="851" w:type="dxa"/>
                <w:vAlign w:val="center"/>
              </w:tcPr>
              <w:p w14:paraId="5EB10779" w14:textId="153EF69E" w:rsidR="007F4790" w:rsidRPr="009853EA" w:rsidRDefault="007F4790" w:rsidP="007F4790">
                <w:pPr>
                  <w:jc w:val="center"/>
                </w:pPr>
                <w:r w:rsidRPr="009853EA">
                  <w:rPr>
                    <w:rFonts w:ascii="MS Gothic" w:eastAsia="MS Gothic" w:hAnsi="MS Gothic" w:hint="eastAsia"/>
                  </w:rPr>
                  <w:t>☐</w:t>
                </w:r>
              </w:p>
            </w:tc>
          </w:sdtContent>
        </w:sdt>
        <w:sdt>
          <w:sdtPr>
            <w:id w:val="458388056"/>
            <w14:checkbox>
              <w14:checked w14:val="0"/>
              <w14:checkedState w14:val="2612" w14:font="MS Gothic"/>
              <w14:uncheckedState w14:val="2610" w14:font="MS Gothic"/>
            </w14:checkbox>
          </w:sdtPr>
          <w:sdtEndPr/>
          <w:sdtContent>
            <w:tc>
              <w:tcPr>
                <w:tcW w:w="992" w:type="dxa"/>
                <w:vAlign w:val="center"/>
              </w:tcPr>
              <w:p w14:paraId="4878A6CA" w14:textId="72236773" w:rsidR="007F4790" w:rsidRPr="009853EA" w:rsidRDefault="007F4790" w:rsidP="007F4790">
                <w:pPr>
                  <w:jc w:val="center"/>
                </w:pPr>
                <w:r w:rsidRPr="009853EA">
                  <w:rPr>
                    <w:rFonts w:ascii="MS Gothic" w:eastAsia="MS Gothic" w:hAnsi="MS Gothic" w:hint="eastAsia"/>
                  </w:rPr>
                  <w:t>☐</w:t>
                </w:r>
              </w:p>
            </w:tc>
          </w:sdtContent>
        </w:sdt>
        <w:sdt>
          <w:sdtPr>
            <w:id w:val="715787533"/>
            <w14:checkbox>
              <w14:checked w14:val="0"/>
              <w14:checkedState w14:val="2612" w14:font="MS Gothic"/>
              <w14:uncheckedState w14:val="2610" w14:font="MS Gothic"/>
            </w14:checkbox>
          </w:sdtPr>
          <w:sdtEndPr/>
          <w:sdtContent>
            <w:tc>
              <w:tcPr>
                <w:tcW w:w="992" w:type="dxa"/>
                <w:vAlign w:val="center"/>
              </w:tcPr>
              <w:p w14:paraId="57A37A8F" w14:textId="0134CD9B" w:rsidR="007F4790" w:rsidRPr="009853EA" w:rsidRDefault="007F4790" w:rsidP="007F4790">
                <w:pPr>
                  <w:jc w:val="center"/>
                </w:pPr>
                <w:r w:rsidRPr="009853EA">
                  <w:rPr>
                    <w:rFonts w:ascii="MS Gothic" w:eastAsia="MS Gothic" w:hAnsi="MS Gothic" w:hint="eastAsia"/>
                  </w:rPr>
                  <w:t>☐</w:t>
                </w:r>
              </w:p>
            </w:tc>
          </w:sdtContent>
        </w:sdt>
        <w:sdt>
          <w:sdtPr>
            <w:id w:val="-663389308"/>
            <w14:checkbox>
              <w14:checked w14:val="1"/>
              <w14:checkedState w14:val="2612" w14:font="MS Gothic"/>
              <w14:uncheckedState w14:val="2610" w14:font="MS Gothic"/>
            </w14:checkbox>
          </w:sdtPr>
          <w:sdtEndPr/>
          <w:sdtContent>
            <w:tc>
              <w:tcPr>
                <w:tcW w:w="993" w:type="dxa"/>
                <w:gridSpan w:val="2"/>
                <w:vAlign w:val="center"/>
              </w:tcPr>
              <w:p w14:paraId="609DB8B5" w14:textId="79064CD2" w:rsidR="007F4790" w:rsidRPr="009853EA" w:rsidRDefault="007F4790" w:rsidP="007F4790">
                <w:pPr>
                  <w:jc w:val="center"/>
                </w:pPr>
                <w:r w:rsidRPr="009853EA">
                  <w:rPr>
                    <w:rFonts w:ascii="MS Gothic" w:eastAsia="MS Gothic" w:hAnsi="MS Gothic" w:hint="eastAsia"/>
                  </w:rPr>
                  <w:t>☒</w:t>
                </w:r>
              </w:p>
            </w:tc>
          </w:sdtContent>
        </w:sdt>
        <w:tc>
          <w:tcPr>
            <w:tcW w:w="6378" w:type="dxa"/>
            <w:gridSpan w:val="4"/>
            <w:tcBorders>
              <w:right w:val="single" w:sz="8" w:space="0" w:color="auto"/>
            </w:tcBorders>
          </w:tcPr>
          <w:p w14:paraId="7D54F9FD" w14:textId="628431A7" w:rsidR="007F4790" w:rsidRPr="009853EA" w:rsidRDefault="007F4790" w:rsidP="007F4790">
            <w:r w:rsidRPr="009853EA">
              <w:rPr>
                <w:rFonts w:cs="Arial"/>
              </w:rPr>
              <w:t xml:space="preserve">We have developed a </w:t>
            </w:r>
            <w:r w:rsidRPr="009853EA">
              <w:rPr>
                <w:rFonts w:cs="Arial"/>
                <w:i/>
                <w:iCs/>
              </w:rPr>
              <w:t>Justice Service Performance Management Framework</w:t>
            </w:r>
            <w:r w:rsidRPr="009853EA">
              <w:rPr>
                <w:rFonts w:cs="Arial"/>
              </w:rPr>
              <w:t xml:space="preserve"> which has been in place since 2015. It outlines our key performance indicators, who our key stakeholders are, the frequency with which data will be gathered, how it will be stored, and the reporting, governance and escalation arrangements that should be in place. The framework is supported by a quarterly </w:t>
            </w:r>
            <w:r w:rsidRPr="009853EA">
              <w:rPr>
                <w:rFonts w:cs="Arial"/>
                <w:i/>
                <w:iCs/>
              </w:rPr>
              <w:t>Justice Service Performance Report</w:t>
            </w:r>
            <w:r w:rsidRPr="009853EA">
              <w:rPr>
                <w:rFonts w:cs="Arial"/>
              </w:rPr>
              <w:t xml:space="preserve"> which reports progress against our key indicators and targets.</w:t>
            </w:r>
          </w:p>
        </w:tc>
      </w:tr>
      <w:tr w:rsidR="007F4790" w:rsidRPr="009853EA" w14:paraId="5CF1432B" w14:textId="77777777" w:rsidTr="00362457">
        <w:tc>
          <w:tcPr>
            <w:tcW w:w="3964" w:type="dxa"/>
            <w:tcBorders>
              <w:left w:val="single" w:sz="8" w:space="0" w:color="auto"/>
            </w:tcBorders>
          </w:tcPr>
          <w:p w14:paraId="7673E64C" w14:textId="6A18FAE4" w:rsidR="007F4790" w:rsidRPr="009853EA" w:rsidRDefault="007F4790" w:rsidP="007F4790">
            <w:r w:rsidRPr="009853EA">
              <w:t>We have a set of clearly articulated KPIs relating to our core functions</w:t>
            </w:r>
          </w:p>
        </w:tc>
        <w:sdt>
          <w:sdtPr>
            <w:id w:val="-1520386078"/>
            <w14:checkbox>
              <w14:checked w14:val="0"/>
              <w14:checkedState w14:val="2612" w14:font="MS Gothic"/>
              <w14:uncheckedState w14:val="2610" w14:font="MS Gothic"/>
            </w14:checkbox>
          </w:sdtPr>
          <w:sdtEndPr/>
          <w:sdtContent>
            <w:tc>
              <w:tcPr>
                <w:tcW w:w="851" w:type="dxa"/>
                <w:vAlign w:val="center"/>
              </w:tcPr>
              <w:p w14:paraId="76940A03" w14:textId="4F411C6D" w:rsidR="007F4790" w:rsidRPr="009853EA" w:rsidRDefault="007F4790" w:rsidP="007F4790">
                <w:pPr>
                  <w:jc w:val="center"/>
                </w:pPr>
                <w:r w:rsidRPr="009853EA">
                  <w:rPr>
                    <w:rFonts w:ascii="MS Gothic" w:eastAsia="MS Gothic" w:hAnsi="MS Gothic" w:hint="eastAsia"/>
                  </w:rPr>
                  <w:t>☐</w:t>
                </w:r>
              </w:p>
            </w:tc>
          </w:sdtContent>
        </w:sdt>
        <w:sdt>
          <w:sdtPr>
            <w:id w:val="-74971944"/>
            <w14:checkbox>
              <w14:checked w14:val="0"/>
              <w14:checkedState w14:val="2612" w14:font="MS Gothic"/>
              <w14:uncheckedState w14:val="2610" w14:font="MS Gothic"/>
            </w14:checkbox>
          </w:sdtPr>
          <w:sdtEndPr/>
          <w:sdtContent>
            <w:tc>
              <w:tcPr>
                <w:tcW w:w="992" w:type="dxa"/>
                <w:vAlign w:val="center"/>
              </w:tcPr>
              <w:p w14:paraId="2850FD77" w14:textId="0A1B6279" w:rsidR="007F4790" w:rsidRPr="009853EA" w:rsidRDefault="007F4790" w:rsidP="007F4790">
                <w:pPr>
                  <w:jc w:val="center"/>
                </w:pPr>
                <w:r w:rsidRPr="009853EA">
                  <w:rPr>
                    <w:rFonts w:ascii="MS Gothic" w:eastAsia="MS Gothic" w:hAnsi="MS Gothic" w:hint="eastAsia"/>
                  </w:rPr>
                  <w:t>☐</w:t>
                </w:r>
              </w:p>
            </w:tc>
          </w:sdtContent>
        </w:sdt>
        <w:sdt>
          <w:sdtPr>
            <w:id w:val="1165983636"/>
            <w14:checkbox>
              <w14:checked w14:val="1"/>
              <w14:checkedState w14:val="2612" w14:font="MS Gothic"/>
              <w14:uncheckedState w14:val="2610" w14:font="MS Gothic"/>
            </w14:checkbox>
          </w:sdtPr>
          <w:sdtEndPr/>
          <w:sdtContent>
            <w:tc>
              <w:tcPr>
                <w:tcW w:w="992" w:type="dxa"/>
                <w:vAlign w:val="center"/>
              </w:tcPr>
              <w:p w14:paraId="4618991E" w14:textId="1FCED6D2" w:rsidR="007F4790" w:rsidRPr="009853EA" w:rsidRDefault="007F4790" w:rsidP="007F4790">
                <w:pPr>
                  <w:jc w:val="center"/>
                </w:pPr>
                <w:r w:rsidRPr="009853EA">
                  <w:rPr>
                    <w:rFonts w:ascii="MS Gothic" w:eastAsia="MS Gothic" w:hAnsi="MS Gothic" w:hint="eastAsia"/>
                  </w:rPr>
                  <w:t>☒</w:t>
                </w:r>
              </w:p>
            </w:tc>
          </w:sdtContent>
        </w:sdt>
        <w:sdt>
          <w:sdtPr>
            <w:id w:val="1638839799"/>
            <w14:checkbox>
              <w14:checked w14:val="0"/>
              <w14:checkedState w14:val="2612" w14:font="MS Gothic"/>
              <w14:uncheckedState w14:val="2610" w14:font="MS Gothic"/>
            </w14:checkbox>
          </w:sdtPr>
          <w:sdtEndPr/>
          <w:sdtContent>
            <w:tc>
              <w:tcPr>
                <w:tcW w:w="993" w:type="dxa"/>
                <w:gridSpan w:val="2"/>
                <w:vAlign w:val="center"/>
              </w:tcPr>
              <w:p w14:paraId="5756D99C" w14:textId="194B6674" w:rsidR="007F4790" w:rsidRPr="009853EA" w:rsidRDefault="007F4790" w:rsidP="007F4790">
                <w:pPr>
                  <w:jc w:val="center"/>
                </w:pPr>
                <w:r w:rsidRPr="009853EA">
                  <w:rPr>
                    <w:rFonts w:ascii="MS Gothic" w:eastAsia="MS Gothic" w:hAnsi="MS Gothic" w:hint="eastAsia"/>
                  </w:rPr>
                  <w:t>☐</w:t>
                </w:r>
              </w:p>
            </w:tc>
          </w:sdtContent>
        </w:sdt>
        <w:tc>
          <w:tcPr>
            <w:tcW w:w="6378" w:type="dxa"/>
            <w:gridSpan w:val="4"/>
            <w:tcBorders>
              <w:right w:val="single" w:sz="8" w:space="0" w:color="auto"/>
            </w:tcBorders>
          </w:tcPr>
          <w:p w14:paraId="70F75E80" w14:textId="0471ACC3" w:rsidR="007F4790" w:rsidRPr="009853EA" w:rsidRDefault="007F4790" w:rsidP="007F4790">
            <w:r w:rsidRPr="009853EA">
              <w:t xml:space="preserve">Our quarterly performance report gathers data on our key functions and outlines trend information and implications for practice. It is informed by the Scottish Government Annual Return, key objectives within National Outcomes and Standards, guidance documents relating to core tasks (e.g. SIRs, risk assessments) and locally set performance targets. We have yet to review our indicators in light of the most recent national community justice delivery plan.  </w:t>
            </w:r>
          </w:p>
        </w:tc>
      </w:tr>
      <w:tr w:rsidR="007F4790" w:rsidRPr="009853EA" w14:paraId="38FAF663" w14:textId="77777777" w:rsidTr="00362457">
        <w:tc>
          <w:tcPr>
            <w:tcW w:w="3964" w:type="dxa"/>
            <w:tcBorders>
              <w:left w:val="single" w:sz="8" w:space="0" w:color="auto"/>
            </w:tcBorders>
          </w:tcPr>
          <w:p w14:paraId="3260B2D8" w14:textId="27BA35E2" w:rsidR="007F4790" w:rsidRPr="009853EA" w:rsidRDefault="007F4790" w:rsidP="007F4790">
            <w:r w:rsidRPr="009853EA">
              <w:t>We have processes and tools in place to ensure we routinely gather and collate data regarding our core functions</w:t>
            </w:r>
          </w:p>
        </w:tc>
        <w:sdt>
          <w:sdtPr>
            <w:id w:val="1220398435"/>
            <w14:checkbox>
              <w14:checked w14:val="0"/>
              <w14:checkedState w14:val="2612" w14:font="MS Gothic"/>
              <w14:uncheckedState w14:val="2610" w14:font="MS Gothic"/>
            </w14:checkbox>
          </w:sdtPr>
          <w:sdtEndPr/>
          <w:sdtContent>
            <w:tc>
              <w:tcPr>
                <w:tcW w:w="851" w:type="dxa"/>
                <w:vAlign w:val="center"/>
              </w:tcPr>
              <w:p w14:paraId="50A71EE9" w14:textId="5A22A113" w:rsidR="007F4790" w:rsidRPr="009853EA" w:rsidRDefault="007F4790" w:rsidP="007F4790">
                <w:pPr>
                  <w:jc w:val="center"/>
                </w:pPr>
                <w:r w:rsidRPr="009853EA">
                  <w:rPr>
                    <w:rFonts w:ascii="MS Gothic" w:eastAsia="MS Gothic" w:hAnsi="MS Gothic" w:hint="eastAsia"/>
                  </w:rPr>
                  <w:t>☐</w:t>
                </w:r>
              </w:p>
            </w:tc>
          </w:sdtContent>
        </w:sdt>
        <w:sdt>
          <w:sdtPr>
            <w:id w:val="1533614772"/>
            <w14:checkbox>
              <w14:checked w14:val="0"/>
              <w14:checkedState w14:val="2612" w14:font="MS Gothic"/>
              <w14:uncheckedState w14:val="2610" w14:font="MS Gothic"/>
            </w14:checkbox>
          </w:sdtPr>
          <w:sdtEndPr/>
          <w:sdtContent>
            <w:tc>
              <w:tcPr>
                <w:tcW w:w="992" w:type="dxa"/>
                <w:vAlign w:val="center"/>
              </w:tcPr>
              <w:p w14:paraId="3659BFEA" w14:textId="6463B2CA" w:rsidR="007F4790" w:rsidRPr="009853EA" w:rsidRDefault="007F4790" w:rsidP="007F4790">
                <w:pPr>
                  <w:jc w:val="center"/>
                </w:pPr>
                <w:r w:rsidRPr="009853EA">
                  <w:rPr>
                    <w:rFonts w:ascii="MS Gothic" w:eastAsia="MS Gothic" w:hAnsi="MS Gothic" w:hint="eastAsia"/>
                  </w:rPr>
                  <w:t>☐</w:t>
                </w:r>
              </w:p>
            </w:tc>
          </w:sdtContent>
        </w:sdt>
        <w:sdt>
          <w:sdtPr>
            <w:id w:val="2002004282"/>
            <w14:checkbox>
              <w14:checked w14:val="1"/>
              <w14:checkedState w14:val="2612" w14:font="MS Gothic"/>
              <w14:uncheckedState w14:val="2610" w14:font="MS Gothic"/>
            </w14:checkbox>
          </w:sdtPr>
          <w:sdtEndPr/>
          <w:sdtContent>
            <w:tc>
              <w:tcPr>
                <w:tcW w:w="992" w:type="dxa"/>
                <w:vAlign w:val="center"/>
              </w:tcPr>
              <w:p w14:paraId="2C2443BC" w14:textId="0DDABB16" w:rsidR="007F4790" w:rsidRPr="009853EA" w:rsidRDefault="007F4790" w:rsidP="007F4790">
                <w:pPr>
                  <w:jc w:val="center"/>
                </w:pPr>
                <w:r w:rsidRPr="009853EA">
                  <w:rPr>
                    <w:rFonts w:ascii="MS Gothic" w:eastAsia="MS Gothic" w:hAnsi="MS Gothic" w:hint="eastAsia"/>
                  </w:rPr>
                  <w:t>☒</w:t>
                </w:r>
              </w:p>
            </w:tc>
          </w:sdtContent>
        </w:sdt>
        <w:sdt>
          <w:sdtPr>
            <w:id w:val="-2086205536"/>
            <w14:checkbox>
              <w14:checked w14:val="0"/>
              <w14:checkedState w14:val="2612" w14:font="MS Gothic"/>
              <w14:uncheckedState w14:val="2610" w14:font="MS Gothic"/>
            </w14:checkbox>
          </w:sdtPr>
          <w:sdtEndPr/>
          <w:sdtContent>
            <w:tc>
              <w:tcPr>
                <w:tcW w:w="993" w:type="dxa"/>
                <w:gridSpan w:val="2"/>
                <w:vAlign w:val="center"/>
              </w:tcPr>
              <w:p w14:paraId="42B9C7EF" w14:textId="6733633D" w:rsidR="007F4790" w:rsidRPr="009853EA" w:rsidRDefault="007F4790" w:rsidP="007F4790">
                <w:pPr>
                  <w:jc w:val="center"/>
                </w:pPr>
                <w:r w:rsidRPr="009853EA">
                  <w:rPr>
                    <w:rFonts w:ascii="MS Gothic" w:eastAsia="MS Gothic" w:hAnsi="MS Gothic" w:hint="eastAsia"/>
                  </w:rPr>
                  <w:t>☐</w:t>
                </w:r>
              </w:p>
            </w:tc>
          </w:sdtContent>
        </w:sdt>
        <w:tc>
          <w:tcPr>
            <w:tcW w:w="6378" w:type="dxa"/>
            <w:gridSpan w:val="4"/>
            <w:tcBorders>
              <w:right w:val="single" w:sz="8" w:space="0" w:color="auto"/>
            </w:tcBorders>
          </w:tcPr>
          <w:p w14:paraId="6C37EFE4" w14:textId="6776B9BA" w:rsidR="007F4790" w:rsidRPr="009853EA" w:rsidRDefault="007F4790" w:rsidP="007F4790">
            <w:r w:rsidRPr="009853EA">
              <w:t xml:space="preserve">We have worked with colleagues in business support and planning and performance to develop systems and processes to capture data on an on-going basis and automate this as far as possible. </w:t>
            </w:r>
            <w:r w:rsidR="00481465" w:rsidRPr="009853EA">
              <w:t>We have developed a dashboard which pulls data from our case management system, but some</w:t>
            </w:r>
            <w:r w:rsidRPr="009853EA">
              <w:t xml:space="preserve"> data gathering is reliant on manual recording processes. We have historically made use of the LS/CMI reporting system to capture data </w:t>
            </w:r>
            <w:r w:rsidRPr="009853EA">
              <w:lastRenderedPageBreak/>
              <w:t>although this has been disrupted over the last year by the wider system issues.</w:t>
            </w:r>
          </w:p>
        </w:tc>
      </w:tr>
      <w:tr w:rsidR="00817781" w:rsidRPr="009853EA" w14:paraId="6A67A2F9" w14:textId="77777777" w:rsidTr="00362457">
        <w:tc>
          <w:tcPr>
            <w:tcW w:w="3964" w:type="dxa"/>
            <w:tcBorders>
              <w:left w:val="single" w:sz="8" w:space="0" w:color="auto"/>
              <w:bottom w:val="single" w:sz="8" w:space="0" w:color="auto"/>
            </w:tcBorders>
          </w:tcPr>
          <w:p w14:paraId="2EB15F33" w14:textId="1F40BDAF" w:rsidR="00817781" w:rsidRPr="009853EA" w:rsidRDefault="00817781" w:rsidP="00817781">
            <w:r w:rsidRPr="009853EA">
              <w:lastRenderedPageBreak/>
              <w:t>We are able to evidence improvement initiatives informed by performance data</w:t>
            </w:r>
          </w:p>
        </w:tc>
        <w:sdt>
          <w:sdtPr>
            <w:id w:val="-195930432"/>
            <w14:checkbox>
              <w14:checked w14:val="0"/>
              <w14:checkedState w14:val="2612" w14:font="MS Gothic"/>
              <w14:uncheckedState w14:val="2610" w14:font="MS Gothic"/>
            </w14:checkbox>
          </w:sdtPr>
          <w:sdtEndPr/>
          <w:sdtContent>
            <w:tc>
              <w:tcPr>
                <w:tcW w:w="851" w:type="dxa"/>
                <w:tcBorders>
                  <w:bottom w:val="single" w:sz="8" w:space="0" w:color="auto"/>
                </w:tcBorders>
                <w:vAlign w:val="center"/>
              </w:tcPr>
              <w:p w14:paraId="659DE797" w14:textId="321B6E44" w:rsidR="00817781" w:rsidRPr="009853EA" w:rsidRDefault="00817781" w:rsidP="00817781">
                <w:pPr>
                  <w:jc w:val="center"/>
                </w:pPr>
                <w:r w:rsidRPr="009853EA">
                  <w:rPr>
                    <w:rFonts w:ascii="MS Gothic" w:eastAsia="MS Gothic" w:hAnsi="MS Gothic" w:hint="eastAsia"/>
                  </w:rPr>
                  <w:t>☐</w:t>
                </w:r>
              </w:p>
            </w:tc>
          </w:sdtContent>
        </w:sdt>
        <w:sdt>
          <w:sdtPr>
            <w:id w:val="-1261216643"/>
            <w14:checkbox>
              <w14:checked w14:val="0"/>
              <w14:checkedState w14:val="2612" w14:font="MS Gothic"/>
              <w14:uncheckedState w14:val="2610" w14:font="MS Gothic"/>
            </w14:checkbox>
          </w:sdtPr>
          <w:sdtEndPr/>
          <w:sdtContent>
            <w:tc>
              <w:tcPr>
                <w:tcW w:w="992" w:type="dxa"/>
                <w:tcBorders>
                  <w:bottom w:val="single" w:sz="8" w:space="0" w:color="auto"/>
                </w:tcBorders>
                <w:vAlign w:val="center"/>
              </w:tcPr>
              <w:p w14:paraId="75CA714E" w14:textId="450A6861" w:rsidR="00817781" w:rsidRPr="009853EA" w:rsidRDefault="00817781" w:rsidP="00817781">
                <w:pPr>
                  <w:jc w:val="center"/>
                </w:pPr>
                <w:r w:rsidRPr="009853EA">
                  <w:rPr>
                    <w:rFonts w:ascii="MS Gothic" w:eastAsia="MS Gothic" w:hAnsi="MS Gothic" w:hint="eastAsia"/>
                  </w:rPr>
                  <w:t>☐</w:t>
                </w:r>
              </w:p>
            </w:tc>
          </w:sdtContent>
        </w:sdt>
        <w:sdt>
          <w:sdtPr>
            <w:id w:val="-570734479"/>
            <w14:checkbox>
              <w14:checked w14:val="1"/>
              <w14:checkedState w14:val="2612" w14:font="MS Gothic"/>
              <w14:uncheckedState w14:val="2610" w14:font="MS Gothic"/>
            </w14:checkbox>
          </w:sdtPr>
          <w:sdtEndPr/>
          <w:sdtContent>
            <w:tc>
              <w:tcPr>
                <w:tcW w:w="992" w:type="dxa"/>
                <w:tcBorders>
                  <w:bottom w:val="single" w:sz="8" w:space="0" w:color="auto"/>
                </w:tcBorders>
                <w:vAlign w:val="center"/>
              </w:tcPr>
              <w:p w14:paraId="7269BB4A" w14:textId="588B583D" w:rsidR="00817781" w:rsidRPr="009853EA" w:rsidRDefault="00817781" w:rsidP="00817781">
                <w:pPr>
                  <w:jc w:val="center"/>
                </w:pPr>
                <w:r w:rsidRPr="009853EA">
                  <w:rPr>
                    <w:rFonts w:ascii="MS Gothic" w:eastAsia="MS Gothic" w:hAnsi="MS Gothic" w:hint="eastAsia"/>
                  </w:rPr>
                  <w:t>☒</w:t>
                </w:r>
              </w:p>
            </w:tc>
          </w:sdtContent>
        </w:sdt>
        <w:sdt>
          <w:sdtPr>
            <w:id w:val="-452942048"/>
            <w14:checkbox>
              <w14:checked w14:val="0"/>
              <w14:checkedState w14:val="2612" w14:font="MS Gothic"/>
              <w14:uncheckedState w14:val="2610" w14:font="MS Gothic"/>
            </w14:checkbox>
          </w:sdtPr>
          <w:sdtEndPr/>
          <w:sdtContent>
            <w:tc>
              <w:tcPr>
                <w:tcW w:w="993" w:type="dxa"/>
                <w:gridSpan w:val="2"/>
                <w:tcBorders>
                  <w:bottom w:val="single" w:sz="8" w:space="0" w:color="auto"/>
                </w:tcBorders>
                <w:vAlign w:val="center"/>
              </w:tcPr>
              <w:p w14:paraId="5D42ECC2" w14:textId="114FE2EA" w:rsidR="00817781" w:rsidRPr="009853EA" w:rsidRDefault="00817781" w:rsidP="00817781">
                <w:pPr>
                  <w:jc w:val="center"/>
                </w:pPr>
                <w:r w:rsidRPr="009853EA">
                  <w:rPr>
                    <w:rFonts w:ascii="MS Gothic" w:eastAsia="MS Gothic" w:hAnsi="MS Gothic" w:hint="eastAsia"/>
                  </w:rPr>
                  <w:t>☐</w:t>
                </w:r>
              </w:p>
            </w:tc>
          </w:sdtContent>
        </w:sdt>
        <w:tc>
          <w:tcPr>
            <w:tcW w:w="6378" w:type="dxa"/>
            <w:gridSpan w:val="4"/>
            <w:tcBorders>
              <w:bottom w:val="single" w:sz="8" w:space="0" w:color="auto"/>
              <w:right w:val="single" w:sz="8" w:space="0" w:color="auto"/>
            </w:tcBorders>
          </w:tcPr>
          <w:p w14:paraId="6B81B773" w14:textId="700468E6" w:rsidR="00817781" w:rsidRPr="009853EA" w:rsidRDefault="00817781" w:rsidP="00817781">
            <w:pPr>
              <w:rPr>
                <w:rFonts w:cs="Arial"/>
              </w:rPr>
            </w:pPr>
            <w:r w:rsidRPr="009853EA">
              <w:t xml:space="preserve">We appointed a Performance and QA team leader in 2018 who has supported significant improvement in our approach to performance management. We also access some support from a data analyst within our Planning and Performance team who supports the preparation of quarterly reports although their capacity is limited. Our quarterly performance report includes data on trends and patterns and includes a brief analysis outlining implications for practice. This supports ongoing monitoring and the identification of areas for improvement.  To ensure sustainability, we wish to build team leaders’ capacity for performance and QA activity. </w:t>
            </w:r>
          </w:p>
        </w:tc>
      </w:tr>
      <w:tr w:rsidR="00817781" w:rsidRPr="009853EA" w14:paraId="783CCAF7" w14:textId="77777777" w:rsidTr="00362457">
        <w:trPr>
          <w:trHeight w:val="507"/>
        </w:trPr>
        <w:tc>
          <w:tcPr>
            <w:tcW w:w="3964" w:type="dxa"/>
            <w:vMerge w:val="restart"/>
            <w:tcBorders>
              <w:top w:val="single" w:sz="8" w:space="0" w:color="auto"/>
              <w:left w:val="single" w:sz="8" w:space="0" w:color="auto"/>
            </w:tcBorders>
            <w:vAlign w:val="center"/>
          </w:tcPr>
          <w:p w14:paraId="3A0EE380" w14:textId="4DA4FDA7" w:rsidR="00817781" w:rsidRPr="009853EA" w:rsidRDefault="00817781" w:rsidP="00817781">
            <w:pPr>
              <w:rPr>
                <w:rFonts w:cs="Arial"/>
                <w:b/>
                <w:bCs/>
              </w:rPr>
            </w:pPr>
            <w:r w:rsidRPr="009853EA">
              <w:rPr>
                <w:rFonts w:cs="Arial"/>
                <w:b/>
                <w:bCs/>
              </w:rPr>
              <w:t>Overall Rating</w:t>
            </w:r>
          </w:p>
        </w:tc>
        <w:tc>
          <w:tcPr>
            <w:tcW w:w="3025" w:type="dxa"/>
            <w:gridSpan w:val="4"/>
            <w:tcBorders>
              <w:top w:val="single" w:sz="8" w:space="0" w:color="auto"/>
              <w:left w:val="single" w:sz="8" w:space="0" w:color="auto"/>
            </w:tcBorders>
            <w:vAlign w:val="center"/>
          </w:tcPr>
          <w:p w14:paraId="2F20F713" w14:textId="2353F7FC" w:rsidR="00817781" w:rsidRPr="009853EA" w:rsidRDefault="00817781" w:rsidP="00817781">
            <w:pPr>
              <w:jc w:val="center"/>
              <w:rPr>
                <w:rFonts w:cs="Arial"/>
              </w:rPr>
            </w:pPr>
            <w:r w:rsidRPr="009853EA">
              <w:rPr>
                <w:rFonts w:cs="Arial"/>
              </w:rPr>
              <w:t>Not at all</w:t>
            </w:r>
          </w:p>
        </w:tc>
        <w:tc>
          <w:tcPr>
            <w:tcW w:w="2316" w:type="dxa"/>
            <w:gridSpan w:val="2"/>
            <w:tcBorders>
              <w:top w:val="single" w:sz="8" w:space="0" w:color="auto"/>
            </w:tcBorders>
            <w:vAlign w:val="center"/>
          </w:tcPr>
          <w:p w14:paraId="1EB36FEB" w14:textId="7BB09BD0" w:rsidR="00817781" w:rsidRPr="009853EA" w:rsidRDefault="00817781" w:rsidP="00817781">
            <w:pPr>
              <w:jc w:val="center"/>
              <w:rPr>
                <w:rFonts w:cs="Arial"/>
              </w:rPr>
            </w:pPr>
            <w:r w:rsidRPr="009853EA">
              <w:rPr>
                <w:rFonts w:cs="Arial"/>
              </w:rPr>
              <w:t>Partially</w:t>
            </w:r>
          </w:p>
        </w:tc>
        <w:tc>
          <w:tcPr>
            <w:tcW w:w="2316" w:type="dxa"/>
            <w:gridSpan w:val="2"/>
            <w:tcBorders>
              <w:top w:val="single" w:sz="8" w:space="0" w:color="auto"/>
            </w:tcBorders>
            <w:vAlign w:val="center"/>
          </w:tcPr>
          <w:p w14:paraId="64D93FF1" w14:textId="4CFA8391" w:rsidR="00817781" w:rsidRPr="009853EA" w:rsidRDefault="00817781" w:rsidP="00817781">
            <w:pPr>
              <w:jc w:val="center"/>
              <w:rPr>
                <w:rFonts w:cs="Arial"/>
              </w:rPr>
            </w:pPr>
            <w:r w:rsidRPr="009853EA">
              <w:rPr>
                <w:rFonts w:cs="Arial"/>
              </w:rPr>
              <w:t>Mostly</w:t>
            </w:r>
          </w:p>
        </w:tc>
        <w:tc>
          <w:tcPr>
            <w:tcW w:w="2549" w:type="dxa"/>
            <w:tcBorders>
              <w:top w:val="single" w:sz="8" w:space="0" w:color="auto"/>
              <w:right w:val="single" w:sz="8" w:space="0" w:color="auto"/>
            </w:tcBorders>
            <w:vAlign w:val="center"/>
          </w:tcPr>
          <w:p w14:paraId="46D86F90" w14:textId="33CF3A02" w:rsidR="00817781" w:rsidRPr="009853EA" w:rsidRDefault="00817781" w:rsidP="00817781">
            <w:pPr>
              <w:jc w:val="center"/>
              <w:rPr>
                <w:rFonts w:cs="Arial"/>
              </w:rPr>
            </w:pPr>
            <w:r w:rsidRPr="009853EA">
              <w:rPr>
                <w:rFonts w:cs="Arial"/>
              </w:rPr>
              <w:t>Fully</w:t>
            </w:r>
          </w:p>
        </w:tc>
      </w:tr>
      <w:tr w:rsidR="00817781" w:rsidRPr="009853EA" w14:paraId="056EFB1F" w14:textId="77777777" w:rsidTr="00362457">
        <w:trPr>
          <w:trHeight w:val="507"/>
        </w:trPr>
        <w:tc>
          <w:tcPr>
            <w:tcW w:w="3964" w:type="dxa"/>
            <w:vMerge/>
            <w:vAlign w:val="center"/>
          </w:tcPr>
          <w:p w14:paraId="21BFD1F1" w14:textId="77777777" w:rsidR="00817781" w:rsidRPr="009853EA" w:rsidRDefault="00817781" w:rsidP="00817781">
            <w:pPr>
              <w:rPr>
                <w:rFonts w:cs="Arial"/>
                <w:b/>
                <w:bCs/>
              </w:rPr>
            </w:pPr>
          </w:p>
        </w:tc>
        <w:sdt>
          <w:sdtPr>
            <w:rPr>
              <w:rFonts w:cs="Arial"/>
            </w:rPr>
            <w:id w:val="-701324060"/>
            <w14:checkbox>
              <w14:checked w14:val="0"/>
              <w14:checkedState w14:val="2612" w14:font="MS Gothic"/>
              <w14:uncheckedState w14:val="2610" w14:font="MS Gothic"/>
            </w14:checkbox>
          </w:sdtPr>
          <w:sdtEndPr/>
          <w:sdtContent>
            <w:tc>
              <w:tcPr>
                <w:tcW w:w="3025" w:type="dxa"/>
                <w:gridSpan w:val="4"/>
                <w:tcBorders>
                  <w:top w:val="single" w:sz="8" w:space="0" w:color="auto"/>
                  <w:left w:val="single" w:sz="8" w:space="0" w:color="auto"/>
                </w:tcBorders>
                <w:vAlign w:val="center"/>
              </w:tcPr>
              <w:p w14:paraId="56E5CE36" w14:textId="075C155B" w:rsidR="00817781" w:rsidRPr="009853EA" w:rsidRDefault="00817781" w:rsidP="00817781">
                <w:pPr>
                  <w:jc w:val="center"/>
                  <w:rPr>
                    <w:rFonts w:cs="Arial"/>
                  </w:rPr>
                </w:pPr>
                <w:r w:rsidRPr="009853EA">
                  <w:rPr>
                    <w:rFonts w:ascii="MS Gothic" w:eastAsia="MS Gothic" w:hAnsi="MS Gothic" w:cs="Arial" w:hint="eastAsia"/>
                  </w:rPr>
                  <w:t>☐</w:t>
                </w:r>
              </w:p>
            </w:tc>
          </w:sdtContent>
        </w:sdt>
        <w:sdt>
          <w:sdtPr>
            <w:rPr>
              <w:rFonts w:cs="Arial"/>
            </w:rPr>
            <w:id w:val="1705901672"/>
            <w14:checkbox>
              <w14:checked w14:val="0"/>
              <w14:checkedState w14:val="2612" w14:font="MS Gothic"/>
              <w14:uncheckedState w14:val="2610" w14:font="MS Gothic"/>
            </w14:checkbox>
          </w:sdtPr>
          <w:sdtEndPr/>
          <w:sdtContent>
            <w:tc>
              <w:tcPr>
                <w:tcW w:w="2316" w:type="dxa"/>
                <w:gridSpan w:val="2"/>
                <w:tcBorders>
                  <w:top w:val="single" w:sz="8" w:space="0" w:color="auto"/>
                </w:tcBorders>
                <w:vAlign w:val="center"/>
              </w:tcPr>
              <w:p w14:paraId="4924C848" w14:textId="2AFF88BD" w:rsidR="00817781" w:rsidRPr="009853EA" w:rsidRDefault="00817781" w:rsidP="00817781">
                <w:pPr>
                  <w:jc w:val="center"/>
                  <w:rPr>
                    <w:rFonts w:cs="Arial"/>
                  </w:rPr>
                </w:pPr>
                <w:r w:rsidRPr="009853EA">
                  <w:rPr>
                    <w:rFonts w:ascii="MS Gothic" w:eastAsia="MS Gothic" w:hAnsi="MS Gothic" w:cs="Arial" w:hint="eastAsia"/>
                  </w:rPr>
                  <w:t>☐</w:t>
                </w:r>
              </w:p>
            </w:tc>
          </w:sdtContent>
        </w:sdt>
        <w:sdt>
          <w:sdtPr>
            <w:rPr>
              <w:rFonts w:cs="Arial"/>
            </w:rPr>
            <w:id w:val="2108230930"/>
            <w14:checkbox>
              <w14:checked w14:val="1"/>
              <w14:checkedState w14:val="2612" w14:font="MS Gothic"/>
              <w14:uncheckedState w14:val="2610" w14:font="MS Gothic"/>
            </w14:checkbox>
          </w:sdtPr>
          <w:sdtEndPr/>
          <w:sdtContent>
            <w:tc>
              <w:tcPr>
                <w:tcW w:w="2316" w:type="dxa"/>
                <w:gridSpan w:val="2"/>
                <w:tcBorders>
                  <w:top w:val="single" w:sz="8" w:space="0" w:color="auto"/>
                </w:tcBorders>
                <w:vAlign w:val="center"/>
              </w:tcPr>
              <w:p w14:paraId="232443C1" w14:textId="319EE00D" w:rsidR="00817781" w:rsidRPr="009853EA" w:rsidRDefault="00817781" w:rsidP="00817781">
                <w:pPr>
                  <w:jc w:val="center"/>
                  <w:rPr>
                    <w:rFonts w:cs="Arial"/>
                  </w:rPr>
                </w:pPr>
                <w:r w:rsidRPr="009853EA">
                  <w:rPr>
                    <w:rFonts w:ascii="MS Gothic" w:eastAsia="MS Gothic" w:hAnsi="MS Gothic" w:cs="Arial" w:hint="eastAsia"/>
                  </w:rPr>
                  <w:t>☒</w:t>
                </w:r>
              </w:p>
            </w:tc>
          </w:sdtContent>
        </w:sdt>
        <w:sdt>
          <w:sdtPr>
            <w:rPr>
              <w:rFonts w:cs="Arial"/>
            </w:rPr>
            <w:id w:val="-1044135321"/>
            <w14:checkbox>
              <w14:checked w14:val="0"/>
              <w14:checkedState w14:val="2612" w14:font="MS Gothic"/>
              <w14:uncheckedState w14:val="2610" w14:font="MS Gothic"/>
            </w14:checkbox>
          </w:sdtPr>
          <w:sdtEndPr/>
          <w:sdtContent>
            <w:tc>
              <w:tcPr>
                <w:tcW w:w="2549" w:type="dxa"/>
                <w:tcBorders>
                  <w:top w:val="single" w:sz="8" w:space="0" w:color="auto"/>
                  <w:right w:val="single" w:sz="8" w:space="0" w:color="auto"/>
                </w:tcBorders>
                <w:vAlign w:val="center"/>
              </w:tcPr>
              <w:p w14:paraId="41481589" w14:textId="21204B12" w:rsidR="00817781" w:rsidRPr="009853EA" w:rsidRDefault="00817781" w:rsidP="00817781">
                <w:pPr>
                  <w:jc w:val="center"/>
                  <w:rPr>
                    <w:rFonts w:cs="Arial"/>
                  </w:rPr>
                </w:pPr>
                <w:r w:rsidRPr="009853EA">
                  <w:rPr>
                    <w:rFonts w:ascii="MS Gothic" w:eastAsia="MS Gothic" w:hAnsi="MS Gothic" w:cs="Arial" w:hint="eastAsia"/>
                  </w:rPr>
                  <w:t>☐</w:t>
                </w:r>
              </w:p>
            </w:tc>
          </w:sdtContent>
        </w:sdt>
      </w:tr>
      <w:tr w:rsidR="00EA50B0" w:rsidRPr="009853EA" w14:paraId="46673AF1" w14:textId="77777777" w:rsidTr="00362457">
        <w:trPr>
          <w:trHeight w:val="85"/>
        </w:trPr>
        <w:tc>
          <w:tcPr>
            <w:tcW w:w="14170" w:type="dxa"/>
            <w:gridSpan w:val="10"/>
            <w:tcBorders>
              <w:left w:val="single" w:sz="8" w:space="0" w:color="auto"/>
              <w:right w:val="single" w:sz="8" w:space="0" w:color="auto"/>
            </w:tcBorders>
          </w:tcPr>
          <w:p w14:paraId="5CB27CB6" w14:textId="44DAEC4B" w:rsidR="00EA50B0" w:rsidRPr="009853EA" w:rsidRDefault="00EA50B0" w:rsidP="00EA50B0">
            <w:pPr>
              <w:rPr>
                <w:b/>
                <w:bCs/>
              </w:rPr>
            </w:pPr>
            <w:r w:rsidRPr="009853EA">
              <w:rPr>
                <w:b/>
                <w:bCs/>
              </w:rPr>
              <w:t>Provide a rationale for your overall rating and reference any sources of evidence not covered in the questions above:</w:t>
            </w:r>
          </w:p>
        </w:tc>
      </w:tr>
      <w:tr w:rsidR="00817781" w:rsidRPr="009853EA" w14:paraId="6126AC9C" w14:textId="77777777" w:rsidTr="00362457">
        <w:trPr>
          <w:trHeight w:val="1191"/>
        </w:trPr>
        <w:tc>
          <w:tcPr>
            <w:tcW w:w="14170" w:type="dxa"/>
            <w:gridSpan w:val="10"/>
            <w:tcBorders>
              <w:left w:val="single" w:sz="8" w:space="0" w:color="auto"/>
              <w:right w:val="single" w:sz="8" w:space="0" w:color="auto"/>
            </w:tcBorders>
          </w:tcPr>
          <w:p w14:paraId="6D012CF5" w14:textId="66A1F0D9" w:rsidR="00B93759" w:rsidRPr="009853EA" w:rsidRDefault="00B93759" w:rsidP="00481465">
            <w:pPr>
              <w:rPr>
                <w:rFonts w:cs="Arial"/>
              </w:rPr>
            </w:pPr>
            <w:r w:rsidRPr="009853EA">
              <w:t xml:space="preserve">We have a clear framework and a sustained model for performance management which has been developing and evolving since 2015. We have a clear set of measures reflecting national outcomes, national performance measures and local targets. Consistent processes are in place to enable us to gather and analyse key performance metrics although some data is still reliant on paper based processes. Our data over time demonstrates improving trends in key areas of practice and we have clear examples of where we have used data to drive improvement. By investing in our Performance and Quality Assurance lead role in 2018, we have seen significant improvements in the development of our performance management framework. This has resulted in a shift away from simply capturing outputs, towards a greater interrogation and understanding of what the data is telling us about practice. Data is routinely reported to, and interrogated by senior leaders adding to increased levels of accountability and improved visibility about the service. Data has also been used to support and inform wider planning across the HSCP, ensuring that the needs of people using justice services are taken account of. </w:t>
            </w:r>
          </w:p>
        </w:tc>
      </w:tr>
      <w:tr w:rsidR="00817781" w:rsidRPr="009853EA" w14:paraId="72B315A7" w14:textId="77777777" w:rsidTr="00362457">
        <w:trPr>
          <w:trHeight w:val="113"/>
        </w:trPr>
        <w:tc>
          <w:tcPr>
            <w:tcW w:w="14170" w:type="dxa"/>
            <w:gridSpan w:val="10"/>
            <w:tcBorders>
              <w:left w:val="single" w:sz="8" w:space="0" w:color="auto"/>
              <w:right w:val="single" w:sz="8" w:space="0" w:color="auto"/>
            </w:tcBorders>
          </w:tcPr>
          <w:p w14:paraId="6C50CC1B" w14:textId="46EFF81A" w:rsidR="00817781" w:rsidRPr="009853EA" w:rsidRDefault="00817781" w:rsidP="00817781">
            <w:pPr>
              <w:rPr>
                <w:b/>
              </w:rPr>
            </w:pPr>
            <w:r w:rsidRPr="009853EA">
              <w:rPr>
                <w:b/>
              </w:rPr>
              <w:t xml:space="preserve">Please provide details about any specific tools or systems you are using to gather, analyse or report performance data: </w:t>
            </w:r>
          </w:p>
        </w:tc>
      </w:tr>
      <w:tr w:rsidR="00116B07" w:rsidRPr="009853EA" w14:paraId="213F44D9" w14:textId="77777777" w:rsidTr="00490144">
        <w:trPr>
          <w:trHeight w:val="113"/>
        </w:trPr>
        <w:tc>
          <w:tcPr>
            <w:tcW w:w="11194" w:type="dxa"/>
            <w:gridSpan w:val="8"/>
            <w:tcBorders>
              <w:left w:val="single" w:sz="8" w:space="0" w:color="auto"/>
              <w:right w:val="single" w:sz="8" w:space="0" w:color="auto"/>
            </w:tcBorders>
          </w:tcPr>
          <w:p w14:paraId="56643D02" w14:textId="77777777" w:rsidR="00116B07" w:rsidRPr="009853EA" w:rsidRDefault="00116B07" w:rsidP="004D2A0A">
            <w:pPr>
              <w:jc w:val="center"/>
              <w:rPr>
                <w:b/>
              </w:rPr>
            </w:pPr>
            <w:r w:rsidRPr="009853EA">
              <w:rPr>
                <w:b/>
              </w:rPr>
              <w:t>Tool (with description if required)</w:t>
            </w:r>
          </w:p>
        </w:tc>
        <w:tc>
          <w:tcPr>
            <w:tcW w:w="2976" w:type="dxa"/>
            <w:gridSpan w:val="2"/>
            <w:tcBorders>
              <w:left w:val="single" w:sz="8" w:space="0" w:color="auto"/>
              <w:right w:val="single" w:sz="8" w:space="0" w:color="auto"/>
            </w:tcBorders>
          </w:tcPr>
          <w:p w14:paraId="4D71C92B" w14:textId="698B6EB1" w:rsidR="00116B07" w:rsidRPr="009853EA" w:rsidRDefault="00116B07" w:rsidP="00817781">
            <w:pPr>
              <w:rPr>
                <w:b/>
              </w:rPr>
            </w:pPr>
            <w:r w:rsidRPr="009853EA">
              <w:rPr>
                <w:b/>
              </w:rPr>
              <w:t>Local/National/External</w:t>
            </w:r>
          </w:p>
        </w:tc>
      </w:tr>
      <w:tr w:rsidR="00490144" w:rsidRPr="009853EA" w14:paraId="6D2D8E66" w14:textId="77777777" w:rsidTr="00490144">
        <w:trPr>
          <w:trHeight w:val="113"/>
        </w:trPr>
        <w:tc>
          <w:tcPr>
            <w:tcW w:w="11194" w:type="dxa"/>
            <w:gridSpan w:val="8"/>
            <w:tcBorders>
              <w:left w:val="single" w:sz="8" w:space="0" w:color="auto"/>
              <w:right w:val="single" w:sz="8" w:space="0" w:color="auto"/>
            </w:tcBorders>
          </w:tcPr>
          <w:p w14:paraId="3A77A0B2" w14:textId="240348B6" w:rsidR="00490144" w:rsidRPr="009853EA" w:rsidRDefault="00516DA8" w:rsidP="00817781">
            <w:pPr>
              <w:rPr>
                <w:b/>
              </w:rPr>
            </w:pPr>
            <w:r w:rsidRPr="009853EA">
              <w:t>Criminal Justice Data Dashboard (collates quantitative data from case recording system)</w:t>
            </w:r>
          </w:p>
        </w:tc>
        <w:tc>
          <w:tcPr>
            <w:tcW w:w="2976" w:type="dxa"/>
            <w:gridSpan w:val="2"/>
            <w:tcBorders>
              <w:left w:val="single" w:sz="8" w:space="0" w:color="auto"/>
              <w:right w:val="single" w:sz="8" w:space="0" w:color="auto"/>
            </w:tcBorders>
          </w:tcPr>
          <w:p w14:paraId="1A5C9785" w14:textId="2DFA41EA" w:rsidR="00490144" w:rsidRPr="009853EA" w:rsidRDefault="00516DA8" w:rsidP="004D2A0A">
            <w:pPr>
              <w:jc w:val="center"/>
              <w:rPr>
                <w:bCs/>
              </w:rPr>
            </w:pPr>
            <w:r w:rsidRPr="009853EA">
              <w:rPr>
                <w:bCs/>
              </w:rPr>
              <w:t>Local</w:t>
            </w:r>
          </w:p>
        </w:tc>
      </w:tr>
      <w:tr w:rsidR="00516DA8" w:rsidRPr="009853EA" w14:paraId="2E434C28" w14:textId="77777777" w:rsidTr="00490144">
        <w:trPr>
          <w:trHeight w:val="113"/>
        </w:trPr>
        <w:tc>
          <w:tcPr>
            <w:tcW w:w="11194" w:type="dxa"/>
            <w:gridSpan w:val="8"/>
            <w:tcBorders>
              <w:left w:val="single" w:sz="8" w:space="0" w:color="auto"/>
              <w:right w:val="single" w:sz="8" w:space="0" w:color="auto"/>
            </w:tcBorders>
          </w:tcPr>
          <w:p w14:paraId="67F0C315" w14:textId="04641896" w:rsidR="00516DA8" w:rsidRPr="009853EA" w:rsidRDefault="00516DA8" w:rsidP="00516DA8">
            <w:pPr>
              <w:rPr>
                <w:b/>
              </w:rPr>
            </w:pPr>
            <w:r w:rsidRPr="009853EA">
              <w:t>CJS CPO annual report questionnaire</w:t>
            </w:r>
          </w:p>
        </w:tc>
        <w:tc>
          <w:tcPr>
            <w:tcW w:w="2976" w:type="dxa"/>
            <w:gridSpan w:val="2"/>
            <w:tcBorders>
              <w:left w:val="single" w:sz="8" w:space="0" w:color="auto"/>
              <w:right w:val="single" w:sz="8" w:space="0" w:color="auto"/>
            </w:tcBorders>
          </w:tcPr>
          <w:p w14:paraId="1A78FB09" w14:textId="32FFEFF7" w:rsidR="00516DA8" w:rsidRPr="009853EA" w:rsidRDefault="004D2A0A" w:rsidP="004D2A0A">
            <w:pPr>
              <w:jc w:val="center"/>
              <w:rPr>
                <w:bCs/>
              </w:rPr>
            </w:pPr>
            <w:r w:rsidRPr="009853EA">
              <w:rPr>
                <w:bCs/>
              </w:rPr>
              <w:t>National</w:t>
            </w:r>
          </w:p>
        </w:tc>
      </w:tr>
      <w:tr w:rsidR="00516DA8" w:rsidRPr="009853EA" w14:paraId="1BCAA536" w14:textId="77777777" w:rsidTr="00490144">
        <w:trPr>
          <w:trHeight w:val="113"/>
        </w:trPr>
        <w:tc>
          <w:tcPr>
            <w:tcW w:w="11194" w:type="dxa"/>
            <w:gridSpan w:val="8"/>
            <w:tcBorders>
              <w:left w:val="single" w:sz="8" w:space="0" w:color="auto"/>
              <w:right w:val="single" w:sz="8" w:space="0" w:color="auto"/>
            </w:tcBorders>
          </w:tcPr>
          <w:p w14:paraId="48E03ABC" w14:textId="6B84694D" w:rsidR="00516DA8" w:rsidRPr="009853EA" w:rsidRDefault="00516DA8" w:rsidP="00516DA8">
            <w:pPr>
              <w:rPr>
                <w:b/>
              </w:rPr>
            </w:pPr>
            <w:r w:rsidRPr="009853EA">
              <w:t xml:space="preserve">SG </w:t>
            </w:r>
            <w:r w:rsidR="009853EA" w:rsidRPr="009853EA">
              <w:t>Aggregate</w:t>
            </w:r>
            <w:r w:rsidRPr="009853EA">
              <w:t xml:space="preserve"> Return</w:t>
            </w:r>
          </w:p>
        </w:tc>
        <w:tc>
          <w:tcPr>
            <w:tcW w:w="2976" w:type="dxa"/>
            <w:gridSpan w:val="2"/>
            <w:tcBorders>
              <w:left w:val="single" w:sz="8" w:space="0" w:color="auto"/>
              <w:right w:val="single" w:sz="8" w:space="0" w:color="auto"/>
            </w:tcBorders>
          </w:tcPr>
          <w:p w14:paraId="5D3A2C84" w14:textId="7BE01312" w:rsidR="00516DA8" w:rsidRPr="009853EA" w:rsidRDefault="004D2A0A" w:rsidP="004D2A0A">
            <w:pPr>
              <w:jc w:val="center"/>
              <w:rPr>
                <w:bCs/>
              </w:rPr>
            </w:pPr>
            <w:r w:rsidRPr="009853EA">
              <w:rPr>
                <w:bCs/>
              </w:rPr>
              <w:t>National</w:t>
            </w:r>
          </w:p>
        </w:tc>
      </w:tr>
      <w:tr w:rsidR="00516DA8" w:rsidRPr="009853EA" w14:paraId="2E56FDAD" w14:textId="77777777" w:rsidTr="00490144">
        <w:trPr>
          <w:trHeight w:val="113"/>
        </w:trPr>
        <w:tc>
          <w:tcPr>
            <w:tcW w:w="11194" w:type="dxa"/>
            <w:gridSpan w:val="8"/>
            <w:tcBorders>
              <w:left w:val="single" w:sz="8" w:space="0" w:color="auto"/>
              <w:right w:val="single" w:sz="8" w:space="0" w:color="auto"/>
            </w:tcBorders>
          </w:tcPr>
          <w:p w14:paraId="053CECA5" w14:textId="708D15F9" w:rsidR="00516DA8" w:rsidRPr="009853EA" w:rsidRDefault="00516DA8" w:rsidP="00516DA8">
            <w:pPr>
              <w:rPr>
                <w:b/>
              </w:rPr>
            </w:pPr>
            <w:r w:rsidRPr="009853EA">
              <w:t>Programme reporting requirements (Caledonian/MF2C) - Providing data on application of psychometrics and specialised risk assessment (e.g. SARAv3, SA07) for programme participants etc.</w:t>
            </w:r>
          </w:p>
        </w:tc>
        <w:tc>
          <w:tcPr>
            <w:tcW w:w="2976" w:type="dxa"/>
            <w:gridSpan w:val="2"/>
            <w:tcBorders>
              <w:left w:val="single" w:sz="8" w:space="0" w:color="auto"/>
              <w:right w:val="single" w:sz="8" w:space="0" w:color="auto"/>
            </w:tcBorders>
          </w:tcPr>
          <w:p w14:paraId="0D4F17F6" w14:textId="7999413A" w:rsidR="00516DA8" w:rsidRPr="009853EA" w:rsidRDefault="004D2A0A" w:rsidP="004D2A0A">
            <w:pPr>
              <w:jc w:val="center"/>
              <w:rPr>
                <w:bCs/>
              </w:rPr>
            </w:pPr>
            <w:r w:rsidRPr="009853EA">
              <w:rPr>
                <w:bCs/>
              </w:rPr>
              <w:t>National</w:t>
            </w:r>
          </w:p>
        </w:tc>
      </w:tr>
    </w:tbl>
    <w:p w14:paraId="3CF78B30" w14:textId="77777777" w:rsidR="00362457" w:rsidRPr="009853EA" w:rsidRDefault="00362457"/>
    <w:tbl>
      <w:tblPr>
        <w:tblStyle w:val="TableGrid"/>
        <w:tblW w:w="14178" w:type="dxa"/>
        <w:tblLayout w:type="fixed"/>
        <w:tblLook w:val="04A0" w:firstRow="1" w:lastRow="0" w:firstColumn="1" w:lastColumn="0" w:noHBand="0" w:noVBand="1"/>
      </w:tblPr>
      <w:tblGrid>
        <w:gridCol w:w="14178"/>
      </w:tblGrid>
      <w:tr w:rsidR="00817781" w:rsidRPr="009853EA" w14:paraId="76CCD0C8" w14:textId="77777777" w:rsidTr="00362457">
        <w:tc>
          <w:tcPr>
            <w:tcW w:w="14178" w:type="dxa"/>
            <w:shd w:val="clear" w:color="auto" w:fill="9999FF"/>
          </w:tcPr>
          <w:p w14:paraId="022C412B" w14:textId="39FF647B" w:rsidR="00817781" w:rsidRPr="009853EA" w:rsidRDefault="00817781" w:rsidP="00817781">
            <w:pPr>
              <w:rPr>
                <w:b/>
                <w:bCs/>
              </w:rPr>
            </w:pPr>
            <w:r w:rsidRPr="009853EA">
              <w:rPr>
                <w:b/>
                <w:bCs/>
              </w:rPr>
              <w:lastRenderedPageBreak/>
              <w:t>1b QUALITY ASSURANCE</w:t>
            </w:r>
          </w:p>
        </w:tc>
      </w:tr>
    </w:tbl>
    <w:p w14:paraId="36909BA1" w14:textId="67B67D22" w:rsidR="00017C20" w:rsidRPr="009853EA" w:rsidRDefault="00017C20">
      <w:pPr>
        <w:rPr>
          <w:b/>
          <w:bCs/>
        </w:rPr>
      </w:pPr>
      <w:r w:rsidRPr="009853EA">
        <w:rPr>
          <w:b/>
          <w:bCs/>
        </w:rPr>
        <w:t xml:space="preserve">How effectively are you measuring the quality of work you undertake to support and supervise </w:t>
      </w:r>
      <w:r w:rsidR="00070EE1" w:rsidRPr="009853EA">
        <w:rPr>
          <w:b/>
          <w:bCs/>
        </w:rPr>
        <w:t>people on community sentences?</w:t>
      </w:r>
    </w:p>
    <w:tbl>
      <w:tblPr>
        <w:tblStyle w:val="TableGrid"/>
        <w:tblW w:w="14183" w:type="dxa"/>
        <w:tblInd w:w="-5" w:type="dxa"/>
        <w:tblLayout w:type="fixed"/>
        <w:tblLook w:val="04A0" w:firstRow="1" w:lastRow="0" w:firstColumn="1" w:lastColumn="0" w:noHBand="0" w:noVBand="1"/>
      </w:tblPr>
      <w:tblGrid>
        <w:gridCol w:w="2836"/>
        <w:gridCol w:w="1554"/>
        <w:gridCol w:w="992"/>
        <w:gridCol w:w="290"/>
        <w:gridCol w:w="702"/>
        <w:gridCol w:w="851"/>
        <w:gridCol w:w="850"/>
        <w:gridCol w:w="432"/>
        <w:gridCol w:w="2687"/>
        <w:gridCol w:w="149"/>
        <w:gridCol w:w="2827"/>
        <w:gridCol w:w="13"/>
      </w:tblGrid>
      <w:tr w:rsidR="00F52D2B" w:rsidRPr="009853EA" w14:paraId="265E0E19" w14:textId="77777777" w:rsidTr="00F5780B">
        <w:tc>
          <w:tcPr>
            <w:tcW w:w="4390" w:type="dxa"/>
            <w:gridSpan w:val="2"/>
            <w:vMerge w:val="restart"/>
            <w:tcBorders>
              <w:top w:val="single" w:sz="8" w:space="0" w:color="auto"/>
              <w:left w:val="single" w:sz="8" w:space="0" w:color="auto"/>
            </w:tcBorders>
            <w:vAlign w:val="center"/>
          </w:tcPr>
          <w:p w14:paraId="638FBA43" w14:textId="0809A5DF" w:rsidR="00F52D2B" w:rsidRPr="009853EA" w:rsidRDefault="00F52D2B" w:rsidP="00F52D2B">
            <w:pPr>
              <w:rPr>
                <w:b/>
                <w:bCs/>
              </w:rPr>
            </w:pPr>
            <w:r w:rsidRPr="009853EA">
              <w:rPr>
                <w:b/>
                <w:bCs/>
              </w:rPr>
              <w:t xml:space="preserve">To what extent can you demonstrate the following: </w:t>
            </w:r>
          </w:p>
        </w:tc>
        <w:tc>
          <w:tcPr>
            <w:tcW w:w="3685" w:type="dxa"/>
            <w:gridSpan w:val="5"/>
            <w:tcBorders>
              <w:top w:val="single" w:sz="8" w:space="0" w:color="auto"/>
            </w:tcBorders>
          </w:tcPr>
          <w:p w14:paraId="1BE9889D" w14:textId="77777777" w:rsidR="00F52D2B" w:rsidRPr="009853EA" w:rsidRDefault="00F52D2B" w:rsidP="00F52D2B">
            <w:pPr>
              <w:jc w:val="center"/>
              <w:rPr>
                <w:b/>
                <w:bCs/>
              </w:rPr>
            </w:pPr>
            <w:r w:rsidRPr="009853EA">
              <w:rPr>
                <w:b/>
                <w:bCs/>
              </w:rPr>
              <w:t>Rating</w:t>
            </w:r>
          </w:p>
        </w:tc>
        <w:tc>
          <w:tcPr>
            <w:tcW w:w="6108" w:type="dxa"/>
            <w:gridSpan w:val="5"/>
            <w:vMerge w:val="restart"/>
            <w:tcBorders>
              <w:top w:val="single" w:sz="8" w:space="0" w:color="auto"/>
              <w:right w:val="single" w:sz="8" w:space="0" w:color="auto"/>
            </w:tcBorders>
            <w:vAlign w:val="center"/>
          </w:tcPr>
          <w:p w14:paraId="692AB491" w14:textId="19A4C7BA" w:rsidR="00F52D2B" w:rsidRPr="009853EA" w:rsidRDefault="00F52D2B" w:rsidP="00F52D2B">
            <w:pPr>
              <w:rPr>
                <w:b/>
                <w:bCs/>
              </w:rPr>
            </w:pPr>
            <w:r w:rsidRPr="009853EA">
              <w:rPr>
                <w:b/>
                <w:bCs/>
              </w:rPr>
              <w:t>What is the evidence for this rating?</w:t>
            </w:r>
          </w:p>
        </w:tc>
      </w:tr>
      <w:tr w:rsidR="00F52D2B" w:rsidRPr="009853EA" w14:paraId="4F94C51C" w14:textId="77777777" w:rsidTr="00F5780B">
        <w:tc>
          <w:tcPr>
            <w:tcW w:w="4390" w:type="dxa"/>
            <w:gridSpan w:val="2"/>
            <w:vMerge/>
            <w:tcBorders>
              <w:left w:val="single" w:sz="8" w:space="0" w:color="auto"/>
            </w:tcBorders>
          </w:tcPr>
          <w:p w14:paraId="014F8C62" w14:textId="77777777" w:rsidR="00F52D2B" w:rsidRPr="009853EA" w:rsidRDefault="00F52D2B" w:rsidP="00F52D2B">
            <w:pPr>
              <w:jc w:val="center"/>
              <w:rPr>
                <w:b/>
                <w:bCs/>
                <w:sz w:val="18"/>
                <w:szCs w:val="18"/>
              </w:rPr>
            </w:pPr>
          </w:p>
        </w:tc>
        <w:tc>
          <w:tcPr>
            <w:tcW w:w="992" w:type="dxa"/>
          </w:tcPr>
          <w:p w14:paraId="63C94106" w14:textId="12E884D6" w:rsidR="00F52D2B" w:rsidRPr="009853EA" w:rsidRDefault="00F52D2B" w:rsidP="00F52D2B">
            <w:pPr>
              <w:jc w:val="center"/>
              <w:rPr>
                <w:sz w:val="18"/>
                <w:szCs w:val="18"/>
              </w:rPr>
            </w:pPr>
            <w:r w:rsidRPr="009853EA">
              <w:rPr>
                <w:sz w:val="18"/>
                <w:szCs w:val="18"/>
              </w:rPr>
              <w:t>Not at all</w:t>
            </w:r>
          </w:p>
        </w:tc>
        <w:tc>
          <w:tcPr>
            <w:tcW w:w="992" w:type="dxa"/>
            <w:gridSpan w:val="2"/>
          </w:tcPr>
          <w:p w14:paraId="3AD07094" w14:textId="55023389" w:rsidR="00F52D2B" w:rsidRPr="009853EA" w:rsidRDefault="00F52D2B" w:rsidP="00F52D2B">
            <w:pPr>
              <w:jc w:val="center"/>
              <w:rPr>
                <w:sz w:val="18"/>
                <w:szCs w:val="18"/>
              </w:rPr>
            </w:pPr>
            <w:r w:rsidRPr="009853EA">
              <w:rPr>
                <w:sz w:val="18"/>
                <w:szCs w:val="18"/>
              </w:rPr>
              <w:t>Partially</w:t>
            </w:r>
          </w:p>
        </w:tc>
        <w:tc>
          <w:tcPr>
            <w:tcW w:w="851" w:type="dxa"/>
          </w:tcPr>
          <w:p w14:paraId="697BA432" w14:textId="7F7C721B" w:rsidR="00F52D2B" w:rsidRPr="009853EA" w:rsidRDefault="00F52D2B" w:rsidP="00F52D2B">
            <w:pPr>
              <w:jc w:val="center"/>
              <w:rPr>
                <w:sz w:val="18"/>
                <w:szCs w:val="18"/>
              </w:rPr>
            </w:pPr>
            <w:r w:rsidRPr="009853EA">
              <w:rPr>
                <w:sz w:val="18"/>
                <w:szCs w:val="18"/>
              </w:rPr>
              <w:t>Mostly</w:t>
            </w:r>
          </w:p>
        </w:tc>
        <w:tc>
          <w:tcPr>
            <w:tcW w:w="850" w:type="dxa"/>
          </w:tcPr>
          <w:p w14:paraId="4757087A" w14:textId="08CB0CB9" w:rsidR="00F52D2B" w:rsidRPr="009853EA" w:rsidRDefault="00F52D2B" w:rsidP="00F52D2B">
            <w:pPr>
              <w:jc w:val="center"/>
              <w:rPr>
                <w:sz w:val="18"/>
                <w:szCs w:val="18"/>
              </w:rPr>
            </w:pPr>
            <w:r w:rsidRPr="009853EA">
              <w:rPr>
                <w:sz w:val="18"/>
                <w:szCs w:val="18"/>
              </w:rPr>
              <w:t>Fully</w:t>
            </w:r>
          </w:p>
        </w:tc>
        <w:tc>
          <w:tcPr>
            <w:tcW w:w="6108" w:type="dxa"/>
            <w:gridSpan w:val="5"/>
            <w:vMerge/>
            <w:tcBorders>
              <w:right w:val="single" w:sz="8" w:space="0" w:color="auto"/>
            </w:tcBorders>
          </w:tcPr>
          <w:p w14:paraId="70ED02E3" w14:textId="77777777" w:rsidR="00F52D2B" w:rsidRPr="009853EA" w:rsidRDefault="00F52D2B" w:rsidP="00F52D2B">
            <w:pPr>
              <w:jc w:val="center"/>
              <w:rPr>
                <w:b/>
                <w:bCs/>
                <w:sz w:val="18"/>
                <w:szCs w:val="18"/>
              </w:rPr>
            </w:pPr>
          </w:p>
        </w:tc>
      </w:tr>
      <w:tr w:rsidR="00114FD8" w:rsidRPr="009853EA" w14:paraId="32D36DFA" w14:textId="77777777" w:rsidTr="00F5780B">
        <w:tc>
          <w:tcPr>
            <w:tcW w:w="4390" w:type="dxa"/>
            <w:gridSpan w:val="2"/>
            <w:tcBorders>
              <w:left w:val="single" w:sz="8" w:space="0" w:color="auto"/>
            </w:tcBorders>
          </w:tcPr>
          <w:p w14:paraId="195AACC0" w14:textId="245C2E97" w:rsidR="00114FD8" w:rsidRPr="009853EA" w:rsidRDefault="00114FD8" w:rsidP="00114FD8">
            <w:r w:rsidRPr="009853EA">
              <w:t>We have a clear and comprehensive quality assurance framework</w:t>
            </w:r>
          </w:p>
        </w:tc>
        <w:sdt>
          <w:sdtPr>
            <w:id w:val="-51081217"/>
            <w14:checkbox>
              <w14:checked w14:val="0"/>
              <w14:checkedState w14:val="2612" w14:font="MS Gothic"/>
              <w14:uncheckedState w14:val="2610" w14:font="MS Gothic"/>
            </w14:checkbox>
          </w:sdtPr>
          <w:sdtEndPr/>
          <w:sdtContent>
            <w:tc>
              <w:tcPr>
                <w:tcW w:w="992" w:type="dxa"/>
                <w:vAlign w:val="center"/>
              </w:tcPr>
              <w:p w14:paraId="46A1F29A" w14:textId="4421E8F4" w:rsidR="00114FD8" w:rsidRPr="009853EA" w:rsidRDefault="00114FD8" w:rsidP="00114FD8">
                <w:pPr>
                  <w:jc w:val="center"/>
                </w:pPr>
                <w:r w:rsidRPr="009853EA">
                  <w:rPr>
                    <w:rFonts w:ascii="MS Gothic" w:eastAsia="MS Gothic" w:hAnsi="MS Gothic" w:hint="eastAsia"/>
                  </w:rPr>
                  <w:t>☐</w:t>
                </w:r>
              </w:p>
            </w:tc>
          </w:sdtContent>
        </w:sdt>
        <w:sdt>
          <w:sdtPr>
            <w:id w:val="-281039516"/>
            <w14:checkbox>
              <w14:checked w14:val="1"/>
              <w14:checkedState w14:val="2612" w14:font="MS Gothic"/>
              <w14:uncheckedState w14:val="2610" w14:font="MS Gothic"/>
            </w14:checkbox>
          </w:sdtPr>
          <w:sdtEndPr/>
          <w:sdtContent>
            <w:tc>
              <w:tcPr>
                <w:tcW w:w="992" w:type="dxa"/>
                <w:gridSpan w:val="2"/>
                <w:vAlign w:val="center"/>
              </w:tcPr>
              <w:p w14:paraId="4DE4E845" w14:textId="557A3DA5" w:rsidR="00114FD8" w:rsidRPr="009853EA" w:rsidRDefault="00670152" w:rsidP="00114FD8">
                <w:pPr>
                  <w:jc w:val="center"/>
                </w:pPr>
                <w:r w:rsidRPr="009853EA">
                  <w:rPr>
                    <w:rFonts w:ascii="MS Gothic" w:eastAsia="MS Gothic" w:hAnsi="MS Gothic" w:hint="eastAsia"/>
                  </w:rPr>
                  <w:t>☒</w:t>
                </w:r>
              </w:p>
            </w:tc>
          </w:sdtContent>
        </w:sdt>
        <w:sdt>
          <w:sdtPr>
            <w:id w:val="1951821787"/>
            <w14:checkbox>
              <w14:checked w14:val="0"/>
              <w14:checkedState w14:val="2612" w14:font="MS Gothic"/>
              <w14:uncheckedState w14:val="2610" w14:font="MS Gothic"/>
            </w14:checkbox>
          </w:sdtPr>
          <w:sdtEndPr/>
          <w:sdtContent>
            <w:tc>
              <w:tcPr>
                <w:tcW w:w="851" w:type="dxa"/>
                <w:vAlign w:val="center"/>
              </w:tcPr>
              <w:p w14:paraId="61AF6F3D" w14:textId="4498C4B6" w:rsidR="00114FD8" w:rsidRPr="009853EA" w:rsidRDefault="00114FD8" w:rsidP="00114FD8">
                <w:pPr>
                  <w:jc w:val="center"/>
                </w:pPr>
                <w:r w:rsidRPr="009853EA">
                  <w:rPr>
                    <w:rFonts w:ascii="MS Gothic" w:eastAsia="MS Gothic" w:hAnsi="MS Gothic" w:hint="eastAsia"/>
                  </w:rPr>
                  <w:t>☐</w:t>
                </w:r>
              </w:p>
            </w:tc>
          </w:sdtContent>
        </w:sdt>
        <w:sdt>
          <w:sdtPr>
            <w:id w:val="-1482696267"/>
            <w14:checkbox>
              <w14:checked w14:val="0"/>
              <w14:checkedState w14:val="2612" w14:font="MS Gothic"/>
              <w14:uncheckedState w14:val="2610" w14:font="MS Gothic"/>
            </w14:checkbox>
          </w:sdtPr>
          <w:sdtEndPr/>
          <w:sdtContent>
            <w:tc>
              <w:tcPr>
                <w:tcW w:w="850" w:type="dxa"/>
                <w:vAlign w:val="center"/>
              </w:tcPr>
              <w:p w14:paraId="224B5EA3" w14:textId="270CC6B3" w:rsidR="00114FD8" w:rsidRPr="009853EA" w:rsidRDefault="00114FD8" w:rsidP="00114FD8">
                <w:pPr>
                  <w:jc w:val="center"/>
                </w:pPr>
                <w:r w:rsidRPr="009853EA">
                  <w:rPr>
                    <w:rFonts w:ascii="MS Gothic" w:eastAsia="MS Gothic" w:hAnsi="MS Gothic" w:hint="eastAsia"/>
                  </w:rPr>
                  <w:t>☐</w:t>
                </w:r>
              </w:p>
            </w:tc>
          </w:sdtContent>
        </w:sdt>
        <w:tc>
          <w:tcPr>
            <w:tcW w:w="6108" w:type="dxa"/>
            <w:gridSpan w:val="5"/>
            <w:tcBorders>
              <w:right w:val="single" w:sz="8" w:space="0" w:color="auto"/>
            </w:tcBorders>
          </w:tcPr>
          <w:p w14:paraId="407A6723" w14:textId="6743E27A" w:rsidR="00114FD8" w:rsidRPr="009853EA" w:rsidRDefault="00114FD8" w:rsidP="00114FD8">
            <w:r w:rsidRPr="009853EA">
              <w:rPr>
                <w:rFonts w:cs="Arial"/>
              </w:rPr>
              <w:t xml:space="preserve">We undertake a range of ad-hoc quality assurance activities including case reviews, staff supervision and service user engagement. We have also undertaken some thematic work looking at particular aspects of practice (e.g. justice social work reports). However, we do not have a comprehensive quality assurance framework. Further work is required to develop standardised approaches, effective reporting and the use of agreed templates. We recognise that developing a systematic approach would help us to triangulate evidence alongside our quarterly </w:t>
            </w:r>
            <w:r w:rsidRPr="009853EA">
              <w:rPr>
                <w:rFonts w:cs="Arial"/>
                <w:i/>
                <w:iCs/>
              </w:rPr>
              <w:t>Justice Service Performance Report</w:t>
            </w:r>
            <w:r w:rsidRPr="009853EA">
              <w:rPr>
                <w:rFonts w:cs="Arial"/>
              </w:rPr>
              <w:t xml:space="preserve">.  </w:t>
            </w:r>
          </w:p>
        </w:tc>
      </w:tr>
      <w:tr w:rsidR="00114FD8" w:rsidRPr="009853EA" w14:paraId="64E11791" w14:textId="77777777" w:rsidTr="00F5780B">
        <w:tc>
          <w:tcPr>
            <w:tcW w:w="4390" w:type="dxa"/>
            <w:gridSpan w:val="2"/>
            <w:tcBorders>
              <w:left w:val="single" w:sz="8" w:space="0" w:color="auto"/>
            </w:tcBorders>
          </w:tcPr>
          <w:p w14:paraId="742ED580" w14:textId="7C84EDB6" w:rsidR="00114FD8" w:rsidRPr="009853EA" w:rsidRDefault="00114FD8" w:rsidP="00114FD8">
            <w:r w:rsidRPr="009853EA">
              <w:t>We have a set of clearly articulated quality measures relating to our core functions</w:t>
            </w:r>
          </w:p>
        </w:tc>
        <w:sdt>
          <w:sdtPr>
            <w:id w:val="374661863"/>
            <w14:checkbox>
              <w14:checked w14:val="0"/>
              <w14:checkedState w14:val="2612" w14:font="MS Gothic"/>
              <w14:uncheckedState w14:val="2610" w14:font="MS Gothic"/>
            </w14:checkbox>
          </w:sdtPr>
          <w:sdtEndPr/>
          <w:sdtContent>
            <w:tc>
              <w:tcPr>
                <w:tcW w:w="992" w:type="dxa"/>
                <w:vAlign w:val="center"/>
              </w:tcPr>
              <w:p w14:paraId="43C18CDB" w14:textId="0B98CE25" w:rsidR="00114FD8" w:rsidRPr="009853EA" w:rsidRDefault="00114FD8" w:rsidP="00114FD8">
                <w:pPr>
                  <w:jc w:val="center"/>
                </w:pPr>
                <w:r w:rsidRPr="009853EA">
                  <w:rPr>
                    <w:rFonts w:ascii="MS Gothic" w:eastAsia="MS Gothic" w:hAnsi="MS Gothic" w:hint="eastAsia"/>
                  </w:rPr>
                  <w:t>☐</w:t>
                </w:r>
              </w:p>
            </w:tc>
          </w:sdtContent>
        </w:sdt>
        <w:sdt>
          <w:sdtPr>
            <w:id w:val="890926295"/>
            <w14:checkbox>
              <w14:checked w14:val="1"/>
              <w14:checkedState w14:val="2612" w14:font="MS Gothic"/>
              <w14:uncheckedState w14:val="2610" w14:font="MS Gothic"/>
            </w14:checkbox>
          </w:sdtPr>
          <w:sdtEndPr/>
          <w:sdtContent>
            <w:tc>
              <w:tcPr>
                <w:tcW w:w="992" w:type="dxa"/>
                <w:gridSpan w:val="2"/>
                <w:vAlign w:val="center"/>
              </w:tcPr>
              <w:p w14:paraId="7345830D" w14:textId="4535FA3B" w:rsidR="00114FD8" w:rsidRPr="009853EA" w:rsidRDefault="00670152" w:rsidP="00114FD8">
                <w:pPr>
                  <w:jc w:val="center"/>
                </w:pPr>
                <w:r w:rsidRPr="009853EA">
                  <w:rPr>
                    <w:rFonts w:ascii="MS Gothic" w:eastAsia="MS Gothic" w:hAnsi="MS Gothic" w:hint="eastAsia"/>
                  </w:rPr>
                  <w:t>☒</w:t>
                </w:r>
              </w:p>
            </w:tc>
          </w:sdtContent>
        </w:sdt>
        <w:sdt>
          <w:sdtPr>
            <w:id w:val="236977000"/>
            <w14:checkbox>
              <w14:checked w14:val="0"/>
              <w14:checkedState w14:val="2612" w14:font="MS Gothic"/>
              <w14:uncheckedState w14:val="2610" w14:font="MS Gothic"/>
            </w14:checkbox>
          </w:sdtPr>
          <w:sdtEndPr/>
          <w:sdtContent>
            <w:tc>
              <w:tcPr>
                <w:tcW w:w="851" w:type="dxa"/>
                <w:vAlign w:val="center"/>
              </w:tcPr>
              <w:p w14:paraId="4CC16D3A" w14:textId="11C0AEA0" w:rsidR="00114FD8" w:rsidRPr="009853EA" w:rsidRDefault="00114FD8" w:rsidP="00114FD8">
                <w:pPr>
                  <w:jc w:val="center"/>
                </w:pPr>
                <w:r w:rsidRPr="009853EA">
                  <w:rPr>
                    <w:rFonts w:ascii="MS Gothic" w:eastAsia="MS Gothic" w:hAnsi="MS Gothic" w:hint="eastAsia"/>
                  </w:rPr>
                  <w:t>☐</w:t>
                </w:r>
              </w:p>
            </w:tc>
          </w:sdtContent>
        </w:sdt>
        <w:sdt>
          <w:sdtPr>
            <w:id w:val="1677375049"/>
            <w14:checkbox>
              <w14:checked w14:val="0"/>
              <w14:checkedState w14:val="2612" w14:font="MS Gothic"/>
              <w14:uncheckedState w14:val="2610" w14:font="MS Gothic"/>
            </w14:checkbox>
          </w:sdtPr>
          <w:sdtEndPr/>
          <w:sdtContent>
            <w:tc>
              <w:tcPr>
                <w:tcW w:w="850" w:type="dxa"/>
                <w:vAlign w:val="center"/>
              </w:tcPr>
              <w:p w14:paraId="33882C4D" w14:textId="323A31DF" w:rsidR="00114FD8" w:rsidRPr="009853EA" w:rsidRDefault="00114FD8" w:rsidP="00114FD8">
                <w:pPr>
                  <w:jc w:val="center"/>
                </w:pPr>
                <w:r w:rsidRPr="009853EA">
                  <w:rPr>
                    <w:rFonts w:ascii="MS Gothic" w:eastAsia="MS Gothic" w:hAnsi="MS Gothic" w:hint="eastAsia"/>
                  </w:rPr>
                  <w:t>☐</w:t>
                </w:r>
              </w:p>
            </w:tc>
          </w:sdtContent>
        </w:sdt>
        <w:tc>
          <w:tcPr>
            <w:tcW w:w="6108" w:type="dxa"/>
            <w:gridSpan w:val="5"/>
            <w:tcBorders>
              <w:right w:val="single" w:sz="8" w:space="0" w:color="auto"/>
            </w:tcBorders>
          </w:tcPr>
          <w:p w14:paraId="0A1864D6" w14:textId="32544035" w:rsidR="00114FD8" w:rsidRPr="009853EA" w:rsidRDefault="00114FD8" w:rsidP="00114FD8">
            <w:r w:rsidRPr="009853EA">
              <w:t xml:space="preserve">We have developed a number of tools to support our quality assurance work which contain key measures. However, we do not yet have a process to measure, gather and analyse data on a regular and on-going basis in a way that provides a picture of the quality of service delivery as a whole. There is scope for us to be clearer about the measures of quality within our service, particularly in relation to the experience of people who use our services. </w:t>
            </w:r>
          </w:p>
        </w:tc>
      </w:tr>
      <w:tr w:rsidR="00114FD8" w:rsidRPr="009853EA" w14:paraId="37D6AAB1" w14:textId="77777777" w:rsidTr="00F5780B">
        <w:tc>
          <w:tcPr>
            <w:tcW w:w="4390" w:type="dxa"/>
            <w:gridSpan w:val="2"/>
            <w:tcBorders>
              <w:left w:val="single" w:sz="8" w:space="0" w:color="auto"/>
            </w:tcBorders>
            <w:vAlign w:val="center"/>
          </w:tcPr>
          <w:p w14:paraId="2A520DDD" w14:textId="5C85D115" w:rsidR="00114FD8" w:rsidRPr="009853EA" w:rsidRDefault="00114FD8" w:rsidP="00114FD8">
            <w:r w:rsidRPr="009853EA">
              <w:t>We have processes and tools in place to ensure we routinely gather and collate data regarding the quality of our work</w:t>
            </w:r>
          </w:p>
        </w:tc>
        <w:sdt>
          <w:sdtPr>
            <w:id w:val="-259831243"/>
            <w14:checkbox>
              <w14:checked w14:val="0"/>
              <w14:checkedState w14:val="2612" w14:font="MS Gothic"/>
              <w14:uncheckedState w14:val="2610" w14:font="MS Gothic"/>
            </w14:checkbox>
          </w:sdtPr>
          <w:sdtEndPr/>
          <w:sdtContent>
            <w:tc>
              <w:tcPr>
                <w:tcW w:w="992" w:type="dxa"/>
                <w:vAlign w:val="center"/>
              </w:tcPr>
              <w:p w14:paraId="28EA9840" w14:textId="0B9ECD52" w:rsidR="00114FD8" w:rsidRPr="009853EA" w:rsidRDefault="00114FD8" w:rsidP="00114FD8">
                <w:pPr>
                  <w:jc w:val="center"/>
                </w:pPr>
                <w:r w:rsidRPr="009853EA">
                  <w:rPr>
                    <w:rFonts w:ascii="MS Gothic" w:eastAsia="MS Gothic" w:hAnsi="MS Gothic" w:hint="eastAsia"/>
                  </w:rPr>
                  <w:t>☐</w:t>
                </w:r>
              </w:p>
            </w:tc>
          </w:sdtContent>
        </w:sdt>
        <w:sdt>
          <w:sdtPr>
            <w:id w:val="746771131"/>
            <w14:checkbox>
              <w14:checked w14:val="0"/>
              <w14:checkedState w14:val="2612" w14:font="MS Gothic"/>
              <w14:uncheckedState w14:val="2610" w14:font="MS Gothic"/>
            </w14:checkbox>
          </w:sdtPr>
          <w:sdtEndPr/>
          <w:sdtContent>
            <w:tc>
              <w:tcPr>
                <w:tcW w:w="992" w:type="dxa"/>
                <w:gridSpan w:val="2"/>
                <w:vAlign w:val="center"/>
              </w:tcPr>
              <w:p w14:paraId="4ADF953C" w14:textId="5DF8B299" w:rsidR="00114FD8" w:rsidRPr="009853EA" w:rsidRDefault="00114FD8" w:rsidP="00114FD8">
                <w:pPr>
                  <w:jc w:val="center"/>
                </w:pPr>
                <w:r w:rsidRPr="009853EA">
                  <w:rPr>
                    <w:rFonts w:ascii="MS Gothic" w:eastAsia="MS Gothic" w:hAnsi="MS Gothic" w:hint="eastAsia"/>
                  </w:rPr>
                  <w:t>☐</w:t>
                </w:r>
              </w:p>
            </w:tc>
          </w:sdtContent>
        </w:sdt>
        <w:sdt>
          <w:sdtPr>
            <w:id w:val="569858026"/>
            <w14:checkbox>
              <w14:checked w14:val="1"/>
              <w14:checkedState w14:val="2612" w14:font="MS Gothic"/>
              <w14:uncheckedState w14:val="2610" w14:font="MS Gothic"/>
            </w14:checkbox>
          </w:sdtPr>
          <w:sdtEndPr/>
          <w:sdtContent>
            <w:tc>
              <w:tcPr>
                <w:tcW w:w="851" w:type="dxa"/>
                <w:vAlign w:val="center"/>
              </w:tcPr>
              <w:p w14:paraId="7E6CEB4C" w14:textId="5AA09C57" w:rsidR="00114FD8" w:rsidRPr="009853EA" w:rsidRDefault="00670152" w:rsidP="00114FD8">
                <w:pPr>
                  <w:jc w:val="center"/>
                </w:pPr>
                <w:r w:rsidRPr="009853EA">
                  <w:rPr>
                    <w:rFonts w:ascii="MS Gothic" w:eastAsia="MS Gothic" w:hAnsi="MS Gothic" w:hint="eastAsia"/>
                  </w:rPr>
                  <w:t>☒</w:t>
                </w:r>
              </w:p>
            </w:tc>
          </w:sdtContent>
        </w:sdt>
        <w:sdt>
          <w:sdtPr>
            <w:id w:val="1035936449"/>
            <w14:checkbox>
              <w14:checked w14:val="0"/>
              <w14:checkedState w14:val="2612" w14:font="MS Gothic"/>
              <w14:uncheckedState w14:val="2610" w14:font="MS Gothic"/>
            </w14:checkbox>
          </w:sdtPr>
          <w:sdtEndPr/>
          <w:sdtContent>
            <w:tc>
              <w:tcPr>
                <w:tcW w:w="850" w:type="dxa"/>
                <w:vAlign w:val="center"/>
              </w:tcPr>
              <w:p w14:paraId="338BADE8" w14:textId="4F2F263C" w:rsidR="00114FD8" w:rsidRPr="009853EA" w:rsidRDefault="00114FD8" w:rsidP="00114FD8">
                <w:pPr>
                  <w:jc w:val="center"/>
                </w:pPr>
                <w:r w:rsidRPr="009853EA">
                  <w:rPr>
                    <w:rFonts w:ascii="MS Gothic" w:eastAsia="MS Gothic" w:hAnsi="MS Gothic" w:hint="eastAsia"/>
                  </w:rPr>
                  <w:t>☐</w:t>
                </w:r>
              </w:p>
            </w:tc>
          </w:sdtContent>
        </w:sdt>
        <w:tc>
          <w:tcPr>
            <w:tcW w:w="6108" w:type="dxa"/>
            <w:gridSpan w:val="5"/>
            <w:tcBorders>
              <w:right w:val="single" w:sz="8" w:space="0" w:color="auto"/>
            </w:tcBorders>
            <w:vAlign w:val="bottom"/>
          </w:tcPr>
          <w:p w14:paraId="652FFB95" w14:textId="77777777" w:rsidR="00114FD8" w:rsidRPr="009853EA" w:rsidRDefault="00114FD8" w:rsidP="00114FD8">
            <w:r w:rsidRPr="009853EA">
              <w:t>We have developed a tool adapted from the Care Inspectorate’s file reading tool and section 7 of the SIR template to support periodic case file reviews. Outwith this, team leaders routinely review case file records and log this within the case recording system. Team leaders should discuss the quality of practice as part of regular staff supervision and our supervision guidance highlights this as an important area of focus.</w:t>
            </w:r>
          </w:p>
          <w:p w14:paraId="7CD36428" w14:textId="77777777" w:rsidR="00114FD8" w:rsidRPr="009853EA" w:rsidRDefault="00114FD8" w:rsidP="00114FD8">
            <w:r w:rsidRPr="009853EA">
              <w:t xml:space="preserve">Our statutory reviews are chaired by team leaders which provides a degree of quality oversight. We do not currently seek specific feedback from people on CPOs about the quality of our services as part of the review process, </w:t>
            </w:r>
            <w:r w:rsidRPr="009853EA">
              <w:lastRenderedPageBreak/>
              <w:t>however, we have recently developed a tool to better capture outcomes for people at the start and end of their CPO.</w:t>
            </w:r>
          </w:p>
          <w:p w14:paraId="54B65B59" w14:textId="77777777" w:rsidR="00114FD8" w:rsidRPr="009853EA" w:rsidRDefault="00114FD8" w:rsidP="00114FD8">
            <w:r w:rsidRPr="009853EA">
              <w:t>Some staff have used the RMA LS/CMI QA tools to support quality assurance but this has not been universally adopted. We have not yet implemented the QA tool for the revised JSW report format, however, we have developed a local tool to support a thematic review of the quality of court reports.</w:t>
            </w:r>
          </w:p>
          <w:p w14:paraId="72DB593E" w14:textId="77777777" w:rsidR="00114FD8" w:rsidRPr="009853EA" w:rsidRDefault="00114FD8" w:rsidP="00114FD8">
            <w:r w:rsidRPr="009853EA">
              <w:t>We have also undertaken some thematic QA work including a review of the quality of case management plans. We devised a tool to aid our evaluation. This activity was supported by a team leader from a neighbouring local authority who agreed to act as a critical friend.</w:t>
            </w:r>
          </w:p>
          <w:p w14:paraId="109B7B52" w14:textId="63FB9FA6" w:rsidR="00114FD8" w:rsidRPr="009853EA" w:rsidRDefault="00114FD8" w:rsidP="00114FD8">
            <w:r w:rsidRPr="009853EA">
              <w:t>We also undertook a piece of work to look at the quality of our SIR processes in response to Care Inspectorate feedback on our submissions and learning highlighted in their SIRs Biennial Reports. This prompted changes to our local process to improve standards, increase objectivity and encourage reflective learning.  Whilst some tools are in place, we recognise there is scope to introduce a more consistent and systematic approach to quality assurance and reporting.</w:t>
            </w:r>
          </w:p>
        </w:tc>
      </w:tr>
      <w:tr w:rsidR="00F52D2B" w:rsidRPr="009853EA" w14:paraId="41B035E5" w14:textId="77777777" w:rsidTr="00F5780B">
        <w:tc>
          <w:tcPr>
            <w:tcW w:w="4390" w:type="dxa"/>
            <w:gridSpan w:val="2"/>
            <w:tcBorders>
              <w:left w:val="single" w:sz="8" w:space="0" w:color="auto"/>
              <w:bottom w:val="single" w:sz="8" w:space="0" w:color="auto"/>
            </w:tcBorders>
          </w:tcPr>
          <w:p w14:paraId="66AD8CA5" w14:textId="2DCAD492" w:rsidR="00F52D2B" w:rsidRPr="009853EA" w:rsidRDefault="00A72DCC" w:rsidP="00F52D2B">
            <w:r w:rsidRPr="009853EA">
              <w:lastRenderedPageBreak/>
              <w:t xml:space="preserve">We are able to evidence improvement initiatives informed by </w:t>
            </w:r>
            <w:r w:rsidR="00F52D2B" w:rsidRPr="009853EA">
              <w:t>quality assurance data</w:t>
            </w:r>
          </w:p>
        </w:tc>
        <w:sdt>
          <w:sdtPr>
            <w:id w:val="1499157411"/>
            <w14:checkbox>
              <w14:checked w14:val="0"/>
              <w14:checkedState w14:val="2612" w14:font="MS Gothic"/>
              <w14:uncheckedState w14:val="2610" w14:font="MS Gothic"/>
            </w14:checkbox>
          </w:sdtPr>
          <w:sdtEndPr/>
          <w:sdtContent>
            <w:tc>
              <w:tcPr>
                <w:tcW w:w="992" w:type="dxa"/>
                <w:tcBorders>
                  <w:bottom w:val="single" w:sz="8" w:space="0" w:color="auto"/>
                </w:tcBorders>
                <w:vAlign w:val="center"/>
              </w:tcPr>
              <w:p w14:paraId="2AF98E6D" w14:textId="75E002E2" w:rsidR="00F52D2B" w:rsidRPr="009853EA" w:rsidRDefault="00F52D2B" w:rsidP="00F52D2B">
                <w:pPr>
                  <w:jc w:val="center"/>
                </w:pPr>
                <w:r w:rsidRPr="009853EA">
                  <w:rPr>
                    <w:rFonts w:ascii="MS Gothic" w:eastAsia="MS Gothic" w:hAnsi="MS Gothic" w:hint="eastAsia"/>
                  </w:rPr>
                  <w:t>☐</w:t>
                </w:r>
              </w:p>
            </w:tc>
          </w:sdtContent>
        </w:sdt>
        <w:sdt>
          <w:sdtPr>
            <w:id w:val="-1034503849"/>
            <w14:checkbox>
              <w14:checked w14:val="1"/>
              <w14:checkedState w14:val="2612" w14:font="MS Gothic"/>
              <w14:uncheckedState w14:val="2610" w14:font="MS Gothic"/>
            </w14:checkbox>
          </w:sdtPr>
          <w:sdtEndPr/>
          <w:sdtContent>
            <w:tc>
              <w:tcPr>
                <w:tcW w:w="992" w:type="dxa"/>
                <w:gridSpan w:val="2"/>
                <w:tcBorders>
                  <w:bottom w:val="single" w:sz="8" w:space="0" w:color="auto"/>
                </w:tcBorders>
                <w:vAlign w:val="center"/>
              </w:tcPr>
              <w:p w14:paraId="42D9C86F" w14:textId="5DF3A2A8" w:rsidR="00F52D2B" w:rsidRPr="009853EA" w:rsidRDefault="00917588" w:rsidP="00F52D2B">
                <w:pPr>
                  <w:jc w:val="center"/>
                </w:pPr>
                <w:r w:rsidRPr="009853EA">
                  <w:rPr>
                    <w:rFonts w:ascii="MS Gothic" w:eastAsia="MS Gothic" w:hAnsi="MS Gothic" w:hint="eastAsia"/>
                  </w:rPr>
                  <w:t>☒</w:t>
                </w:r>
              </w:p>
            </w:tc>
          </w:sdtContent>
        </w:sdt>
        <w:sdt>
          <w:sdtPr>
            <w:id w:val="1657642596"/>
            <w14:checkbox>
              <w14:checked w14:val="0"/>
              <w14:checkedState w14:val="2612" w14:font="MS Gothic"/>
              <w14:uncheckedState w14:val="2610" w14:font="MS Gothic"/>
            </w14:checkbox>
          </w:sdtPr>
          <w:sdtEndPr/>
          <w:sdtContent>
            <w:tc>
              <w:tcPr>
                <w:tcW w:w="851" w:type="dxa"/>
                <w:tcBorders>
                  <w:bottom w:val="single" w:sz="8" w:space="0" w:color="auto"/>
                </w:tcBorders>
                <w:vAlign w:val="center"/>
              </w:tcPr>
              <w:p w14:paraId="37EB2630" w14:textId="66A614EA" w:rsidR="00F52D2B" w:rsidRPr="009853EA" w:rsidRDefault="00F52D2B" w:rsidP="00F52D2B">
                <w:pPr>
                  <w:jc w:val="center"/>
                </w:pPr>
                <w:r w:rsidRPr="009853EA">
                  <w:rPr>
                    <w:rFonts w:ascii="MS Gothic" w:eastAsia="MS Gothic" w:hAnsi="MS Gothic" w:hint="eastAsia"/>
                  </w:rPr>
                  <w:t>☐</w:t>
                </w:r>
              </w:p>
            </w:tc>
          </w:sdtContent>
        </w:sdt>
        <w:sdt>
          <w:sdtPr>
            <w:id w:val="2079552308"/>
            <w14:checkbox>
              <w14:checked w14:val="0"/>
              <w14:checkedState w14:val="2612" w14:font="MS Gothic"/>
              <w14:uncheckedState w14:val="2610" w14:font="MS Gothic"/>
            </w14:checkbox>
          </w:sdtPr>
          <w:sdtEndPr/>
          <w:sdtContent>
            <w:tc>
              <w:tcPr>
                <w:tcW w:w="850" w:type="dxa"/>
                <w:tcBorders>
                  <w:bottom w:val="single" w:sz="8" w:space="0" w:color="auto"/>
                </w:tcBorders>
                <w:vAlign w:val="center"/>
              </w:tcPr>
              <w:p w14:paraId="5324CD70" w14:textId="7A6AAD7B" w:rsidR="00F52D2B" w:rsidRPr="009853EA" w:rsidRDefault="00F52D2B" w:rsidP="00F52D2B">
                <w:pPr>
                  <w:jc w:val="center"/>
                </w:pPr>
                <w:r w:rsidRPr="009853EA">
                  <w:rPr>
                    <w:rFonts w:ascii="MS Gothic" w:eastAsia="MS Gothic" w:hAnsi="MS Gothic" w:hint="eastAsia"/>
                  </w:rPr>
                  <w:t>☐</w:t>
                </w:r>
              </w:p>
            </w:tc>
          </w:sdtContent>
        </w:sdt>
        <w:tc>
          <w:tcPr>
            <w:tcW w:w="6108" w:type="dxa"/>
            <w:gridSpan w:val="5"/>
            <w:tcBorders>
              <w:bottom w:val="single" w:sz="8" w:space="0" w:color="auto"/>
              <w:right w:val="single" w:sz="8" w:space="0" w:color="auto"/>
            </w:tcBorders>
          </w:tcPr>
          <w:p w14:paraId="6810CD2D" w14:textId="77777777" w:rsidR="008A2B6A" w:rsidRPr="009853EA" w:rsidRDefault="00BC6FE7" w:rsidP="00BC6FE7">
            <w:pPr>
              <w:rPr>
                <w:rFonts w:cs="Arial"/>
              </w:rPr>
            </w:pPr>
            <w:r w:rsidRPr="009853EA">
              <w:rPr>
                <w:rFonts w:cs="Arial"/>
              </w:rPr>
              <w:t>Our thematic review of the quality and frequency of Serious Incident Review reports led to the development of a revised process to support the preparation and reporting of SIRs. The SIR process is now led by a group made up of practitioners and managers who work together to gather evidence and consider practice to identify any learning for the service. This model has been working well and is contributing to a shared learning culture.</w:t>
            </w:r>
          </w:p>
          <w:p w14:paraId="45EA1EE6" w14:textId="4792FD10" w:rsidR="008A2B6A" w:rsidRPr="009853EA" w:rsidRDefault="008A2B6A" w:rsidP="00BC6FE7"/>
        </w:tc>
      </w:tr>
      <w:tr w:rsidR="00F52D2B" w:rsidRPr="009853EA" w14:paraId="2D164E89" w14:textId="77777777" w:rsidTr="00F5780B">
        <w:trPr>
          <w:trHeight w:val="507"/>
        </w:trPr>
        <w:tc>
          <w:tcPr>
            <w:tcW w:w="2836" w:type="dxa"/>
            <w:vMerge w:val="restart"/>
            <w:tcBorders>
              <w:top w:val="single" w:sz="8" w:space="0" w:color="auto"/>
              <w:left w:val="single" w:sz="8" w:space="0" w:color="auto"/>
            </w:tcBorders>
            <w:vAlign w:val="center"/>
          </w:tcPr>
          <w:p w14:paraId="6CE8F32D" w14:textId="77777777" w:rsidR="00F52D2B" w:rsidRPr="009853EA" w:rsidRDefault="00F52D2B" w:rsidP="00F52D2B">
            <w:pPr>
              <w:rPr>
                <w:rFonts w:cs="Arial"/>
                <w:b/>
                <w:bCs/>
              </w:rPr>
            </w:pPr>
            <w:r w:rsidRPr="009853EA">
              <w:rPr>
                <w:rFonts w:cs="Arial"/>
                <w:b/>
                <w:bCs/>
              </w:rPr>
              <w:t>Overall Rating</w:t>
            </w:r>
          </w:p>
        </w:tc>
        <w:tc>
          <w:tcPr>
            <w:tcW w:w="2836" w:type="dxa"/>
            <w:gridSpan w:val="3"/>
            <w:tcBorders>
              <w:top w:val="single" w:sz="8" w:space="0" w:color="auto"/>
              <w:left w:val="single" w:sz="8" w:space="0" w:color="auto"/>
            </w:tcBorders>
            <w:vAlign w:val="center"/>
          </w:tcPr>
          <w:p w14:paraId="3FC5ED46" w14:textId="77777777" w:rsidR="00F52D2B" w:rsidRPr="009853EA" w:rsidRDefault="00F52D2B" w:rsidP="00F52D2B">
            <w:pPr>
              <w:jc w:val="center"/>
              <w:rPr>
                <w:rFonts w:cs="Arial"/>
              </w:rPr>
            </w:pPr>
            <w:r w:rsidRPr="009853EA">
              <w:rPr>
                <w:rFonts w:cs="Arial"/>
              </w:rPr>
              <w:t>Not at all</w:t>
            </w:r>
          </w:p>
        </w:tc>
        <w:tc>
          <w:tcPr>
            <w:tcW w:w="2835" w:type="dxa"/>
            <w:gridSpan w:val="4"/>
            <w:tcBorders>
              <w:top w:val="single" w:sz="8" w:space="0" w:color="auto"/>
            </w:tcBorders>
            <w:vAlign w:val="center"/>
          </w:tcPr>
          <w:p w14:paraId="272C6DDF" w14:textId="77777777" w:rsidR="00F52D2B" w:rsidRPr="009853EA" w:rsidRDefault="00F52D2B" w:rsidP="00F52D2B">
            <w:pPr>
              <w:jc w:val="center"/>
              <w:rPr>
                <w:rFonts w:cs="Arial"/>
              </w:rPr>
            </w:pPr>
            <w:r w:rsidRPr="009853EA">
              <w:rPr>
                <w:rFonts w:cs="Arial"/>
              </w:rPr>
              <w:t>Partially</w:t>
            </w:r>
          </w:p>
        </w:tc>
        <w:tc>
          <w:tcPr>
            <w:tcW w:w="2836" w:type="dxa"/>
            <w:gridSpan w:val="2"/>
            <w:tcBorders>
              <w:top w:val="single" w:sz="8" w:space="0" w:color="auto"/>
            </w:tcBorders>
            <w:vAlign w:val="center"/>
          </w:tcPr>
          <w:p w14:paraId="6E7FDCE0" w14:textId="77777777" w:rsidR="00F52D2B" w:rsidRPr="009853EA" w:rsidRDefault="00F52D2B" w:rsidP="00F52D2B">
            <w:pPr>
              <w:jc w:val="center"/>
              <w:rPr>
                <w:rFonts w:cs="Arial"/>
              </w:rPr>
            </w:pPr>
            <w:r w:rsidRPr="009853EA">
              <w:rPr>
                <w:rFonts w:cs="Arial"/>
              </w:rPr>
              <w:t>Mostly</w:t>
            </w:r>
          </w:p>
        </w:tc>
        <w:tc>
          <w:tcPr>
            <w:tcW w:w="2840" w:type="dxa"/>
            <w:gridSpan w:val="2"/>
            <w:tcBorders>
              <w:top w:val="single" w:sz="8" w:space="0" w:color="auto"/>
              <w:right w:val="single" w:sz="8" w:space="0" w:color="auto"/>
            </w:tcBorders>
            <w:vAlign w:val="center"/>
          </w:tcPr>
          <w:p w14:paraId="3A49678D" w14:textId="77777777" w:rsidR="00F52D2B" w:rsidRPr="009853EA" w:rsidRDefault="00F52D2B" w:rsidP="00F52D2B">
            <w:pPr>
              <w:jc w:val="center"/>
              <w:rPr>
                <w:rFonts w:cs="Arial"/>
              </w:rPr>
            </w:pPr>
            <w:r w:rsidRPr="009853EA">
              <w:rPr>
                <w:rFonts w:cs="Arial"/>
              </w:rPr>
              <w:t>Fully</w:t>
            </w:r>
          </w:p>
        </w:tc>
      </w:tr>
      <w:tr w:rsidR="00F52D2B" w:rsidRPr="009853EA" w14:paraId="1C44677A" w14:textId="77777777" w:rsidTr="00F5780B">
        <w:trPr>
          <w:trHeight w:val="507"/>
        </w:trPr>
        <w:tc>
          <w:tcPr>
            <w:tcW w:w="2836" w:type="dxa"/>
            <w:vMerge/>
            <w:tcBorders>
              <w:left w:val="single" w:sz="8" w:space="0" w:color="auto"/>
            </w:tcBorders>
            <w:vAlign w:val="center"/>
          </w:tcPr>
          <w:p w14:paraId="744F70E2" w14:textId="77777777" w:rsidR="00F52D2B" w:rsidRPr="009853EA" w:rsidRDefault="00F52D2B" w:rsidP="00F52D2B">
            <w:pPr>
              <w:rPr>
                <w:rFonts w:cs="Arial"/>
                <w:b/>
                <w:bCs/>
              </w:rPr>
            </w:pPr>
          </w:p>
        </w:tc>
        <w:sdt>
          <w:sdtPr>
            <w:rPr>
              <w:rFonts w:cs="Arial"/>
            </w:rPr>
            <w:id w:val="186656694"/>
            <w14:checkbox>
              <w14:checked w14:val="0"/>
              <w14:checkedState w14:val="2612" w14:font="MS Gothic"/>
              <w14:uncheckedState w14:val="2610" w14:font="MS Gothic"/>
            </w14:checkbox>
          </w:sdtPr>
          <w:sdtEndPr/>
          <w:sdtContent>
            <w:tc>
              <w:tcPr>
                <w:tcW w:w="2836" w:type="dxa"/>
                <w:gridSpan w:val="3"/>
                <w:tcBorders>
                  <w:top w:val="single" w:sz="8" w:space="0" w:color="auto"/>
                  <w:left w:val="single" w:sz="8" w:space="0" w:color="auto"/>
                </w:tcBorders>
                <w:vAlign w:val="center"/>
              </w:tcPr>
              <w:p w14:paraId="26AA7FEB" w14:textId="64FA9D64" w:rsidR="00F52D2B" w:rsidRPr="009853EA" w:rsidRDefault="00F52D2B" w:rsidP="00F52D2B">
                <w:pPr>
                  <w:jc w:val="center"/>
                  <w:rPr>
                    <w:rFonts w:cs="Arial"/>
                  </w:rPr>
                </w:pPr>
                <w:r w:rsidRPr="009853EA">
                  <w:rPr>
                    <w:rFonts w:ascii="MS Gothic" w:eastAsia="MS Gothic" w:hAnsi="MS Gothic" w:cs="Arial" w:hint="eastAsia"/>
                  </w:rPr>
                  <w:t>☐</w:t>
                </w:r>
              </w:p>
            </w:tc>
          </w:sdtContent>
        </w:sdt>
        <w:sdt>
          <w:sdtPr>
            <w:rPr>
              <w:rFonts w:cs="Arial"/>
            </w:rPr>
            <w:id w:val="-822429361"/>
            <w14:checkbox>
              <w14:checked w14:val="1"/>
              <w14:checkedState w14:val="2612" w14:font="MS Gothic"/>
              <w14:uncheckedState w14:val="2610" w14:font="MS Gothic"/>
            </w14:checkbox>
          </w:sdtPr>
          <w:sdtEndPr/>
          <w:sdtContent>
            <w:tc>
              <w:tcPr>
                <w:tcW w:w="2835" w:type="dxa"/>
                <w:gridSpan w:val="4"/>
                <w:tcBorders>
                  <w:top w:val="single" w:sz="8" w:space="0" w:color="auto"/>
                </w:tcBorders>
                <w:vAlign w:val="center"/>
              </w:tcPr>
              <w:p w14:paraId="75FA30E9" w14:textId="0BF265CD" w:rsidR="00F52D2B" w:rsidRPr="009853EA" w:rsidRDefault="005543FF" w:rsidP="00F52D2B">
                <w:pPr>
                  <w:jc w:val="center"/>
                  <w:rPr>
                    <w:rFonts w:cs="Arial"/>
                  </w:rPr>
                </w:pPr>
                <w:r w:rsidRPr="009853EA">
                  <w:rPr>
                    <w:rFonts w:ascii="MS Gothic" w:eastAsia="MS Gothic" w:hAnsi="MS Gothic" w:cs="Arial" w:hint="eastAsia"/>
                  </w:rPr>
                  <w:t>☒</w:t>
                </w:r>
              </w:p>
            </w:tc>
          </w:sdtContent>
        </w:sdt>
        <w:sdt>
          <w:sdtPr>
            <w:rPr>
              <w:rFonts w:cs="Arial"/>
            </w:rPr>
            <w:id w:val="742908315"/>
            <w14:checkbox>
              <w14:checked w14:val="0"/>
              <w14:checkedState w14:val="2612" w14:font="MS Gothic"/>
              <w14:uncheckedState w14:val="2610" w14:font="MS Gothic"/>
            </w14:checkbox>
          </w:sdtPr>
          <w:sdtEndPr/>
          <w:sdtContent>
            <w:tc>
              <w:tcPr>
                <w:tcW w:w="2836" w:type="dxa"/>
                <w:gridSpan w:val="2"/>
                <w:tcBorders>
                  <w:top w:val="single" w:sz="8" w:space="0" w:color="auto"/>
                </w:tcBorders>
                <w:vAlign w:val="center"/>
              </w:tcPr>
              <w:p w14:paraId="1A3352FB" w14:textId="285D4D2A" w:rsidR="00F52D2B" w:rsidRPr="009853EA" w:rsidRDefault="00F52D2B" w:rsidP="00F52D2B">
                <w:pPr>
                  <w:jc w:val="center"/>
                  <w:rPr>
                    <w:rFonts w:cs="Arial"/>
                  </w:rPr>
                </w:pPr>
                <w:r w:rsidRPr="009853EA">
                  <w:rPr>
                    <w:rFonts w:ascii="MS Gothic" w:eastAsia="MS Gothic" w:hAnsi="MS Gothic" w:cs="Arial" w:hint="eastAsia"/>
                  </w:rPr>
                  <w:t>☐</w:t>
                </w:r>
              </w:p>
            </w:tc>
          </w:sdtContent>
        </w:sdt>
        <w:sdt>
          <w:sdtPr>
            <w:rPr>
              <w:rFonts w:cs="Arial"/>
            </w:rPr>
            <w:id w:val="-1648273221"/>
            <w14:checkbox>
              <w14:checked w14:val="0"/>
              <w14:checkedState w14:val="2612" w14:font="MS Gothic"/>
              <w14:uncheckedState w14:val="2610" w14:font="MS Gothic"/>
            </w14:checkbox>
          </w:sdtPr>
          <w:sdtEndPr/>
          <w:sdtContent>
            <w:tc>
              <w:tcPr>
                <w:tcW w:w="2840" w:type="dxa"/>
                <w:gridSpan w:val="2"/>
                <w:tcBorders>
                  <w:top w:val="single" w:sz="8" w:space="0" w:color="auto"/>
                  <w:right w:val="single" w:sz="8" w:space="0" w:color="auto"/>
                </w:tcBorders>
                <w:vAlign w:val="center"/>
              </w:tcPr>
              <w:p w14:paraId="3E03363C" w14:textId="264D495A" w:rsidR="00F52D2B" w:rsidRPr="009853EA" w:rsidRDefault="00F52D2B" w:rsidP="00F52D2B">
                <w:pPr>
                  <w:jc w:val="center"/>
                  <w:rPr>
                    <w:rFonts w:cs="Arial"/>
                  </w:rPr>
                </w:pPr>
                <w:r w:rsidRPr="009853EA">
                  <w:rPr>
                    <w:rFonts w:ascii="MS Gothic" w:eastAsia="MS Gothic" w:hAnsi="MS Gothic" w:cs="Arial" w:hint="eastAsia"/>
                  </w:rPr>
                  <w:t>☐</w:t>
                </w:r>
              </w:p>
            </w:tc>
          </w:sdtContent>
        </w:sdt>
      </w:tr>
      <w:tr w:rsidR="00EA50B0" w:rsidRPr="009853EA" w14:paraId="0FBB0B2B" w14:textId="77777777" w:rsidTr="00F5780B">
        <w:trPr>
          <w:gridAfter w:val="1"/>
          <w:wAfter w:w="13" w:type="dxa"/>
          <w:trHeight w:val="85"/>
        </w:trPr>
        <w:tc>
          <w:tcPr>
            <w:tcW w:w="14170" w:type="dxa"/>
            <w:gridSpan w:val="11"/>
            <w:tcBorders>
              <w:left w:val="single" w:sz="8" w:space="0" w:color="auto"/>
              <w:right w:val="single" w:sz="8" w:space="0" w:color="auto"/>
            </w:tcBorders>
          </w:tcPr>
          <w:p w14:paraId="7CB3907D" w14:textId="77777777" w:rsidR="00EA50B0" w:rsidRPr="009853EA" w:rsidRDefault="00EA50B0" w:rsidP="000D3A88">
            <w:pPr>
              <w:rPr>
                <w:b/>
                <w:bCs/>
              </w:rPr>
            </w:pPr>
            <w:r w:rsidRPr="009853EA">
              <w:rPr>
                <w:b/>
                <w:bCs/>
              </w:rPr>
              <w:lastRenderedPageBreak/>
              <w:t>Provide a rationale for your overall rating and reference any sources of evidence not covered in the questions above:</w:t>
            </w:r>
          </w:p>
        </w:tc>
      </w:tr>
      <w:tr w:rsidR="00F52D2B" w:rsidRPr="009853EA" w14:paraId="2F83E0F0" w14:textId="77777777" w:rsidTr="00F5780B">
        <w:tc>
          <w:tcPr>
            <w:tcW w:w="14183" w:type="dxa"/>
            <w:gridSpan w:val="12"/>
            <w:tcBorders>
              <w:left w:val="single" w:sz="8" w:space="0" w:color="auto"/>
              <w:right w:val="single" w:sz="8" w:space="0" w:color="auto"/>
            </w:tcBorders>
          </w:tcPr>
          <w:p w14:paraId="2C6A72D1" w14:textId="44B0E9C4" w:rsidR="00365CEE" w:rsidRPr="009853EA" w:rsidRDefault="005543FF" w:rsidP="005543FF">
            <w:pPr>
              <w:rPr>
                <w:rFonts w:cs="Arial"/>
              </w:rPr>
            </w:pPr>
            <w:r w:rsidRPr="009853EA">
              <w:rPr>
                <w:rFonts w:cs="Arial"/>
              </w:rPr>
              <w:t>Our focus over the last few years has been on increasing the quantity and quality of our performance data however, the service is also committed to delivering high quality support and supervision to those on CPOs. To ensure this, we undertake a range of quality assurance activities and have developed a number of tools to support this work. We have reviewed core aspects of practice including the quality of assessments, reports and plans. We have also looked at specific tasks like Serious Incident Reviews and have made improvements to our approach on the basis of our learning. However, these activities are not yet underpinned by a comprehensive quality assurance framework. We do not yet have a standardised approach, agreed QA templates or effective reporting processes. Work is also required to identify how we capture people’s experiences of the quality of relationships, support and supervision. There is also a need to provide some training to staff to ensure a consistent approach to the evaluation of quality and a shared understanding of our quality measures. The ground work is in place to develop a more comprehensive quality assurance framework but a sustained and systematic approach is required.</w:t>
            </w:r>
          </w:p>
          <w:p w14:paraId="1B65E80C" w14:textId="7CC525C4" w:rsidR="00365CEE" w:rsidRPr="009853EA" w:rsidRDefault="00365CEE" w:rsidP="00F52D2B">
            <w:pPr>
              <w:rPr>
                <w:rFonts w:cs="Arial"/>
              </w:rPr>
            </w:pPr>
          </w:p>
        </w:tc>
      </w:tr>
      <w:tr w:rsidR="00F5780B" w:rsidRPr="009853EA" w14:paraId="77FAA8F0" w14:textId="77777777" w:rsidTr="00F5780B">
        <w:trPr>
          <w:gridAfter w:val="1"/>
          <w:wAfter w:w="13" w:type="dxa"/>
          <w:trHeight w:val="113"/>
        </w:trPr>
        <w:tc>
          <w:tcPr>
            <w:tcW w:w="14170" w:type="dxa"/>
            <w:gridSpan w:val="11"/>
            <w:tcBorders>
              <w:left w:val="single" w:sz="8" w:space="0" w:color="auto"/>
              <w:right w:val="single" w:sz="8" w:space="0" w:color="auto"/>
            </w:tcBorders>
          </w:tcPr>
          <w:p w14:paraId="3D6C1F54" w14:textId="77777777" w:rsidR="00F5780B" w:rsidRPr="009853EA" w:rsidRDefault="00F5780B" w:rsidP="00CE602A">
            <w:pPr>
              <w:rPr>
                <w:b/>
              </w:rPr>
            </w:pPr>
            <w:r w:rsidRPr="009853EA">
              <w:rPr>
                <w:b/>
              </w:rPr>
              <w:t xml:space="preserve">Please provide details about any specific tools or systems you are using to gather, analyse or report performance data: </w:t>
            </w:r>
          </w:p>
        </w:tc>
      </w:tr>
      <w:tr w:rsidR="00F5780B" w:rsidRPr="009853EA" w14:paraId="57C62810" w14:textId="77777777" w:rsidTr="00F5780B">
        <w:trPr>
          <w:gridAfter w:val="1"/>
          <w:wAfter w:w="13" w:type="dxa"/>
          <w:trHeight w:val="113"/>
        </w:trPr>
        <w:tc>
          <w:tcPr>
            <w:tcW w:w="11194" w:type="dxa"/>
            <w:gridSpan w:val="9"/>
            <w:tcBorders>
              <w:left w:val="single" w:sz="8" w:space="0" w:color="auto"/>
              <w:right w:val="single" w:sz="8" w:space="0" w:color="auto"/>
            </w:tcBorders>
          </w:tcPr>
          <w:p w14:paraId="662FEDB4" w14:textId="77777777" w:rsidR="00F5780B" w:rsidRPr="009853EA" w:rsidRDefault="00F5780B" w:rsidP="00CE602A">
            <w:pPr>
              <w:jc w:val="center"/>
              <w:rPr>
                <w:b/>
              </w:rPr>
            </w:pPr>
            <w:r w:rsidRPr="009853EA">
              <w:rPr>
                <w:b/>
              </w:rPr>
              <w:t>Tool (with description if required)</w:t>
            </w:r>
          </w:p>
        </w:tc>
        <w:tc>
          <w:tcPr>
            <w:tcW w:w="2976" w:type="dxa"/>
            <w:gridSpan w:val="2"/>
            <w:tcBorders>
              <w:left w:val="single" w:sz="8" w:space="0" w:color="auto"/>
              <w:right w:val="single" w:sz="8" w:space="0" w:color="auto"/>
            </w:tcBorders>
          </w:tcPr>
          <w:p w14:paraId="57BF0F98" w14:textId="77777777" w:rsidR="00F5780B" w:rsidRPr="009853EA" w:rsidRDefault="00F5780B" w:rsidP="00CE602A">
            <w:pPr>
              <w:rPr>
                <w:b/>
              </w:rPr>
            </w:pPr>
            <w:r w:rsidRPr="009853EA">
              <w:rPr>
                <w:b/>
              </w:rPr>
              <w:t>Local/National/External</w:t>
            </w:r>
          </w:p>
        </w:tc>
      </w:tr>
      <w:tr w:rsidR="00F5780B" w:rsidRPr="009853EA" w14:paraId="79ABFE07" w14:textId="77777777" w:rsidTr="00F5780B">
        <w:trPr>
          <w:gridAfter w:val="1"/>
          <w:wAfter w:w="13" w:type="dxa"/>
          <w:trHeight w:val="113"/>
        </w:trPr>
        <w:tc>
          <w:tcPr>
            <w:tcW w:w="11194" w:type="dxa"/>
            <w:gridSpan w:val="9"/>
            <w:tcBorders>
              <w:left w:val="single" w:sz="8" w:space="0" w:color="auto"/>
              <w:right w:val="single" w:sz="8" w:space="0" w:color="auto"/>
            </w:tcBorders>
          </w:tcPr>
          <w:p w14:paraId="67FBD297" w14:textId="0625E051" w:rsidR="00F5780B" w:rsidRPr="009853EA" w:rsidRDefault="00F5780B" w:rsidP="00CE602A">
            <w:pPr>
              <w:rPr>
                <w:b/>
              </w:rPr>
            </w:pPr>
            <w:r w:rsidRPr="009853EA">
              <w:t>CJSW report audit tool</w:t>
            </w:r>
            <w:r w:rsidR="00D55503" w:rsidRPr="009853EA">
              <w:t xml:space="preserve"> (applied to 10% of court reports locally)</w:t>
            </w:r>
          </w:p>
        </w:tc>
        <w:tc>
          <w:tcPr>
            <w:tcW w:w="2976" w:type="dxa"/>
            <w:gridSpan w:val="2"/>
            <w:tcBorders>
              <w:left w:val="single" w:sz="8" w:space="0" w:color="auto"/>
              <w:right w:val="single" w:sz="8" w:space="0" w:color="auto"/>
            </w:tcBorders>
          </w:tcPr>
          <w:p w14:paraId="42CAD075" w14:textId="2D0AA245" w:rsidR="00F5780B" w:rsidRPr="009853EA" w:rsidRDefault="00D55503" w:rsidP="00CE602A">
            <w:pPr>
              <w:jc w:val="center"/>
              <w:rPr>
                <w:bCs/>
              </w:rPr>
            </w:pPr>
            <w:r w:rsidRPr="009853EA">
              <w:rPr>
                <w:bCs/>
              </w:rPr>
              <w:t>National</w:t>
            </w:r>
          </w:p>
        </w:tc>
      </w:tr>
      <w:tr w:rsidR="00D55503" w:rsidRPr="009853EA" w14:paraId="0AE514BD" w14:textId="77777777" w:rsidTr="00F5780B">
        <w:trPr>
          <w:gridAfter w:val="1"/>
          <w:wAfter w:w="13" w:type="dxa"/>
          <w:trHeight w:val="113"/>
        </w:trPr>
        <w:tc>
          <w:tcPr>
            <w:tcW w:w="11194" w:type="dxa"/>
            <w:gridSpan w:val="9"/>
            <w:tcBorders>
              <w:left w:val="single" w:sz="8" w:space="0" w:color="auto"/>
              <w:right w:val="single" w:sz="8" w:space="0" w:color="auto"/>
            </w:tcBorders>
          </w:tcPr>
          <w:p w14:paraId="3002F0A8" w14:textId="4B8ABED9" w:rsidR="00D55503" w:rsidRPr="009853EA" w:rsidRDefault="00D55503" w:rsidP="00CE602A">
            <w:r w:rsidRPr="009853EA">
              <w:t>RMA LS/CMI QA Tools - We use the QA tools for offender history form, initial assessment and LS/CMI 1-8. We have not yet implemented the use of the Risk of Serious Harm and RMP tool.</w:t>
            </w:r>
          </w:p>
        </w:tc>
        <w:tc>
          <w:tcPr>
            <w:tcW w:w="2976" w:type="dxa"/>
            <w:gridSpan w:val="2"/>
            <w:tcBorders>
              <w:left w:val="single" w:sz="8" w:space="0" w:color="auto"/>
              <w:right w:val="single" w:sz="8" w:space="0" w:color="auto"/>
            </w:tcBorders>
          </w:tcPr>
          <w:p w14:paraId="7BD73A50" w14:textId="5BF6EEDD" w:rsidR="00D55503" w:rsidRPr="009853EA" w:rsidRDefault="00D55503" w:rsidP="00CE602A">
            <w:pPr>
              <w:jc w:val="center"/>
              <w:rPr>
                <w:bCs/>
              </w:rPr>
            </w:pPr>
            <w:r w:rsidRPr="009853EA">
              <w:t>National</w:t>
            </w:r>
          </w:p>
        </w:tc>
      </w:tr>
      <w:tr w:rsidR="00D55503" w:rsidRPr="009853EA" w14:paraId="74021B20" w14:textId="77777777" w:rsidTr="00F5780B">
        <w:trPr>
          <w:gridAfter w:val="1"/>
          <w:wAfter w:w="13" w:type="dxa"/>
          <w:trHeight w:val="113"/>
        </w:trPr>
        <w:tc>
          <w:tcPr>
            <w:tcW w:w="11194" w:type="dxa"/>
            <w:gridSpan w:val="9"/>
            <w:tcBorders>
              <w:left w:val="single" w:sz="8" w:space="0" w:color="auto"/>
              <w:right w:val="single" w:sz="8" w:space="0" w:color="auto"/>
            </w:tcBorders>
          </w:tcPr>
          <w:p w14:paraId="366286BB" w14:textId="22151EF8" w:rsidR="00D55503" w:rsidRPr="009853EA" w:rsidRDefault="00D55503" w:rsidP="00CE602A">
            <w:r w:rsidRPr="009853EA">
              <w:t xml:space="preserve">MAPPA Multi-Agency Audit tool – Developed by </w:t>
            </w:r>
            <w:r w:rsidR="00F52FED" w:rsidRPr="009853EA">
              <w:t xml:space="preserve">local MAPPA co-ordinator </w:t>
            </w:r>
            <w:r w:rsidRPr="009853EA">
              <w:t>informed by MAPPA Level 1, level 2&amp;3 and MAPPA case audit tools in National Guidance</w:t>
            </w:r>
            <w:r w:rsidR="00F52FED" w:rsidRPr="009853EA">
              <w:t xml:space="preserve"> – applied monthly</w:t>
            </w:r>
          </w:p>
        </w:tc>
        <w:tc>
          <w:tcPr>
            <w:tcW w:w="2976" w:type="dxa"/>
            <w:gridSpan w:val="2"/>
            <w:tcBorders>
              <w:left w:val="single" w:sz="8" w:space="0" w:color="auto"/>
              <w:right w:val="single" w:sz="8" w:space="0" w:color="auto"/>
            </w:tcBorders>
          </w:tcPr>
          <w:p w14:paraId="7CD78B26" w14:textId="7CEDCEB5" w:rsidR="00D55503" w:rsidRPr="009853EA" w:rsidRDefault="00F52FED" w:rsidP="00CE602A">
            <w:pPr>
              <w:jc w:val="center"/>
              <w:rPr>
                <w:bCs/>
              </w:rPr>
            </w:pPr>
            <w:r w:rsidRPr="009853EA">
              <w:t>National</w:t>
            </w:r>
          </w:p>
        </w:tc>
      </w:tr>
      <w:tr w:rsidR="00F52FED" w:rsidRPr="009853EA" w14:paraId="2605A2D3" w14:textId="77777777" w:rsidTr="00F5780B">
        <w:trPr>
          <w:gridAfter w:val="1"/>
          <w:wAfter w:w="13" w:type="dxa"/>
          <w:trHeight w:val="113"/>
        </w:trPr>
        <w:tc>
          <w:tcPr>
            <w:tcW w:w="11194" w:type="dxa"/>
            <w:gridSpan w:val="9"/>
            <w:tcBorders>
              <w:left w:val="single" w:sz="8" w:space="0" w:color="auto"/>
              <w:right w:val="single" w:sz="8" w:space="0" w:color="auto"/>
            </w:tcBorders>
          </w:tcPr>
          <w:p w14:paraId="78658F31" w14:textId="15B98D5C" w:rsidR="00F52FED" w:rsidRPr="009853EA" w:rsidRDefault="00F52FED" w:rsidP="00F52FED">
            <w:r w:rsidRPr="009853EA">
              <w:t>CPO and UPW completion review - Applied by team leader at the completion of orders to confirm all statutory responsibilities have been fulfilled.</w:t>
            </w:r>
          </w:p>
        </w:tc>
        <w:tc>
          <w:tcPr>
            <w:tcW w:w="2976" w:type="dxa"/>
            <w:gridSpan w:val="2"/>
            <w:tcBorders>
              <w:left w:val="single" w:sz="8" w:space="0" w:color="auto"/>
              <w:right w:val="single" w:sz="8" w:space="0" w:color="auto"/>
            </w:tcBorders>
          </w:tcPr>
          <w:p w14:paraId="6B3331AD" w14:textId="74023E0A" w:rsidR="00F52FED" w:rsidRPr="009853EA" w:rsidRDefault="00F52FED" w:rsidP="00F52FED">
            <w:pPr>
              <w:jc w:val="center"/>
              <w:rPr>
                <w:bCs/>
              </w:rPr>
            </w:pPr>
            <w:r w:rsidRPr="009853EA">
              <w:rPr>
                <w:bCs/>
              </w:rPr>
              <w:t>Local</w:t>
            </w:r>
          </w:p>
        </w:tc>
      </w:tr>
    </w:tbl>
    <w:p w14:paraId="7B56CFD9" w14:textId="77777777" w:rsidR="00EC4C5E" w:rsidRPr="009853EA" w:rsidRDefault="00EC4C5E"/>
    <w:p w14:paraId="2C12CEB4" w14:textId="77777777" w:rsidR="009A5FB8" w:rsidRPr="009853EA" w:rsidRDefault="009A5FB8"/>
    <w:p w14:paraId="108B102E" w14:textId="77777777" w:rsidR="009A5FB8" w:rsidRPr="009853EA" w:rsidRDefault="009A5FB8"/>
    <w:p w14:paraId="70129E81" w14:textId="77777777" w:rsidR="009A5FB8" w:rsidRPr="009853EA" w:rsidRDefault="009A5FB8"/>
    <w:p w14:paraId="6245C632" w14:textId="77777777" w:rsidR="009A5FB8" w:rsidRPr="009853EA" w:rsidRDefault="009A5FB8"/>
    <w:p w14:paraId="24D2F5A5" w14:textId="77777777" w:rsidR="009E06B7" w:rsidRPr="009853EA" w:rsidRDefault="009E06B7"/>
    <w:p w14:paraId="469E4E60" w14:textId="77777777" w:rsidR="00F52FED" w:rsidRPr="009853EA" w:rsidRDefault="00F52FED"/>
    <w:p w14:paraId="04A51356" w14:textId="77777777" w:rsidR="00F52FED" w:rsidRPr="009853EA" w:rsidRDefault="00F52FED"/>
    <w:p w14:paraId="7D800156" w14:textId="77777777" w:rsidR="009E06B7" w:rsidRPr="009853EA" w:rsidRDefault="009E06B7"/>
    <w:tbl>
      <w:tblPr>
        <w:tblStyle w:val="TableGrid"/>
        <w:tblW w:w="14183" w:type="dxa"/>
        <w:tblLayout w:type="fixed"/>
        <w:tblLook w:val="04A0" w:firstRow="1" w:lastRow="0" w:firstColumn="1" w:lastColumn="0" w:noHBand="0" w:noVBand="1"/>
      </w:tblPr>
      <w:tblGrid>
        <w:gridCol w:w="14183"/>
      </w:tblGrid>
      <w:tr w:rsidR="00517BFC" w:rsidRPr="009853EA" w14:paraId="350C2B16" w14:textId="77777777" w:rsidTr="00EC4C5E">
        <w:tc>
          <w:tcPr>
            <w:tcW w:w="14183" w:type="dxa"/>
            <w:shd w:val="clear" w:color="auto" w:fill="9999FF"/>
          </w:tcPr>
          <w:p w14:paraId="3093E6DB" w14:textId="4ADABB46" w:rsidR="00517BFC" w:rsidRPr="009853EA" w:rsidRDefault="00517BFC" w:rsidP="00517BFC">
            <w:pPr>
              <w:rPr>
                <w:b/>
                <w:bCs/>
              </w:rPr>
            </w:pPr>
            <w:r w:rsidRPr="009853EA">
              <w:rPr>
                <w:b/>
                <w:bCs/>
              </w:rPr>
              <w:lastRenderedPageBreak/>
              <w:t>1c MEASURING OUTCOMES</w:t>
            </w:r>
          </w:p>
        </w:tc>
      </w:tr>
    </w:tbl>
    <w:p w14:paraId="40E0D1A7" w14:textId="0EC4838C" w:rsidR="00792041" w:rsidRPr="009853EA" w:rsidRDefault="00792041">
      <w:pPr>
        <w:rPr>
          <w:b/>
          <w:bCs/>
        </w:rPr>
      </w:pPr>
      <w:r w:rsidRPr="009853EA">
        <w:rPr>
          <w:b/>
          <w:bCs/>
        </w:rPr>
        <w:t>How effectively are you measuring the difference your delivery of community sentences is making</w:t>
      </w:r>
      <w:r w:rsidR="00A72DCC" w:rsidRPr="009853EA">
        <w:rPr>
          <w:b/>
          <w:bCs/>
        </w:rPr>
        <w:t xml:space="preserve"> to people on community sentences</w:t>
      </w:r>
      <w:r w:rsidRPr="009853EA">
        <w:rPr>
          <w:b/>
          <w:bCs/>
        </w:rPr>
        <w:t xml:space="preserve">? </w:t>
      </w:r>
    </w:p>
    <w:tbl>
      <w:tblPr>
        <w:tblStyle w:val="TableGrid"/>
        <w:tblW w:w="14183" w:type="dxa"/>
        <w:tblInd w:w="-5" w:type="dxa"/>
        <w:tblLayout w:type="fixed"/>
        <w:tblLook w:val="04A0" w:firstRow="1" w:lastRow="0" w:firstColumn="1" w:lastColumn="0" w:noHBand="0" w:noVBand="1"/>
      </w:tblPr>
      <w:tblGrid>
        <w:gridCol w:w="2834"/>
        <w:gridCol w:w="1527"/>
        <w:gridCol w:w="709"/>
        <w:gridCol w:w="599"/>
        <w:gridCol w:w="393"/>
        <w:gridCol w:w="850"/>
        <w:gridCol w:w="875"/>
        <w:gridCol w:w="717"/>
        <w:gridCol w:w="2690"/>
        <w:gridCol w:w="145"/>
        <w:gridCol w:w="2831"/>
        <w:gridCol w:w="13"/>
      </w:tblGrid>
      <w:tr w:rsidR="00B75D62" w:rsidRPr="009853EA" w14:paraId="3C4F7A30" w14:textId="77777777" w:rsidTr="00F5780B">
        <w:tc>
          <w:tcPr>
            <w:tcW w:w="4361" w:type="dxa"/>
            <w:gridSpan w:val="2"/>
            <w:vMerge w:val="restart"/>
            <w:tcBorders>
              <w:top w:val="single" w:sz="8" w:space="0" w:color="auto"/>
              <w:left w:val="single" w:sz="8" w:space="0" w:color="auto"/>
            </w:tcBorders>
            <w:vAlign w:val="center"/>
          </w:tcPr>
          <w:p w14:paraId="58DC154E" w14:textId="6EE63AB0" w:rsidR="00B75D62" w:rsidRPr="009853EA" w:rsidRDefault="00B75D62">
            <w:pPr>
              <w:rPr>
                <w:b/>
                <w:bCs/>
              </w:rPr>
            </w:pPr>
            <w:r w:rsidRPr="009853EA">
              <w:rPr>
                <w:b/>
                <w:bCs/>
              </w:rPr>
              <w:t xml:space="preserve">To what extent can you </w:t>
            </w:r>
            <w:r w:rsidR="00A72DCC" w:rsidRPr="009853EA">
              <w:rPr>
                <w:b/>
                <w:bCs/>
              </w:rPr>
              <w:t xml:space="preserve">demonstrate </w:t>
            </w:r>
            <w:r w:rsidRPr="009853EA">
              <w:rPr>
                <w:b/>
                <w:bCs/>
              </w:rPr>
              <w:t xml:space="preserve">the following: </w:t>
            </w:r>
          </w:p>
        </w:tc>
        <w:tc>
          <w:tcPr>
            <w:tcW w:w="3426" w:type="dxa"/>
            <w:gridSpan w:val="5"/>
            <w:tcBorders>
              <w:top w:val="single" w:sz="8" w:space="0" w:color="auto"/>
            </w:tcBorders>
          </w:tcPr>
          <w:p w14:paraId="0E2A25B5" w14:textId="77777777" w:rsidR="00B75D62" w:rsidRPr="009853EA" w:rsidRDefault="00B75D62">
            <w:pPr>
              <w:jc w:val="center"/>
              <w:rPr>
                <w:b/>
                <w:bCs/>
              </w:rPr>
            </w:pPr>
            <w:r w:rsidRPr="009853EA">
              <w:rPr>
                <w:b/>
                <w:bCs/>
              </w:rPr>
              <w:t>Rating</w:t>
            </w:r>
          </w:p>
        </w:tc>
        <w:tc>
          <w:tcPr>
            <w:tcW w:w="6396" w:type="dxa"/>
            <w:gridSpan w:val="5"/>
            <w:vMerge w:val="restart"/>
            <w:tcBorders>
              <w:top w:val="single" w:sz="8" w:space="0" w:color="auto"/>
              <w:right w:val="single" w:sz="8" w:space="0" w:color="auto"/>
            </w:tcBorders>
            <w:vAlign w:val="center"/>
          </w:tcPr>
          <w:p w14:paraId="01F55877" w14:textId="77777777" w:rsidR="00B75D62" w:rsidRPr="009853EA" w:rsidRDefault="00B75D62">
            <w:pPr>
              <w:rPr>
                <w:b/>
                <w:bCs/>
              </w:rPr>
            </w:pPr>
            <w:r w:rsidRPr="009853EA">
              <w:rPr>
                <w:b/>
                <w:bCs/>
              </w:rPr>
              <w:t>What is the evidence for this rating?</w:t>
            </w:r>
          </w:p>
        </w:tc>
      </w:tr>
      <w:tr w:rsidR="00B75D62" w:rsidRPr="009853EA" w14:paraId="7CFC0F38" w14:textId="77777777" w:rsidTr="00F5780B">
        <w:tc>
          <w:tcPr>
            <w:tcW w:w="4361" w:type="dxa"/>
            <w:gridSpan w:val="2"/>
            <w:vMerge/>
            <w:tcBorders>
              <w:left w:val="single" w:sz="8" w:space="0" w:color="auto"/>
            </w:tcBorders>
          </w:tcPr>
          <w:p w14:paraId="500F5CAE" w14:textId="77777777" w:rsidR="00B75D62" w:rsidRPr="009853EA" w:rsidRDefault="00B75D62">
            <w:pPr>
              <w:jc w:val="center"/>
              <w:rPr>
                <w:b/>
                <w:bCs/>
                <w:sz w:val="18"/>
                <w:szCs w:val="18"/>
              </w:rPr>
            </w:pPr>
          </w:p>
        </w:tc>
        <w:tc>
          <w:tcPr>
            <w:tcW w:w="709" w:type="dxa"/>
          </w:tcPr>
          <w:p w14:paraId="78635680" w14:textId="77777777" w:rsidR="00B75D62" w:rsidRPr="009853EA" w:rsidRDefault="00B75D62">
            <w:pPr>
              <w:jc w:val="center"/>
              <w:rPr>
                <w:sz w:val="18"/>
                <w:szCs w:val="18"/>
              </w:rPr>
            </w:pPr>
            <w:r w:rsidRPr="009853EA">
              <w:rPr>
                <w:sz w:val="18"/>
                <w:szCs w:val="18"/>
              </w:rPr>
              <w:t>Not at all</w:t>
            </w:r>
          </w:p>
        </w:tc>
        <w:tc>
          <w:tcPr>
            <w:tcW w:w="992" w:type="dxa"/>
            <w:gridSpan w:val="2"/>
          </w:tcPr>
          <w:p w14:paraId="15FA5DCB" w14:textId="77777777" w:rsidR="00B75D62" w:rsidRPr="009853EA" w:rsidRDefault="00B75D62">
            <w:pPr>
              <w:jc w:val="center"/>
              <w:rPr>
                <w:sz w:val="18"/>
                <w:szCs w:val="18"/>
              </w:rPr>
            </w:pPr>
            <w:r w:rsidRPr="009853EA">
              <w:rPr>
                <w:sz w:val="18"/>
                <w:szCs w:val="18"/>
              </w:rPr>
              <w:t>Partially</w:t>
            </w:r>
          </w:p>
        </w:tc>
        <w:tc>
          <w:tcPr>
            <w:tcW w:w="850" w:type="dxa"/>
          </w:tcPr>
          <w:p w14:paraId="40ED00CC" w14:textId="77777777" w:rsidR="00B75D62" w:rsidRPr="009853EA" w:rsidRDefault="00B75D62">
            <w:pPr>
              <w:jc w:val="center"/>
              <w:rPr>
                <w:sz w:val="18"/>
                <w:szCs w:val="18"/>
              </w:rPr>
            </w:pPr>
            <w:r w:rsidRPr="009853EA">
              <w:rPr>
                <w:sz w:val="18"/>
                <w:szCs w:val="18"/>
              </w:rPr>
              <w:t>Mostly</w:t>
            </w:r>
          </w:p>
        </w:tc>
        <w:tc>
          <w:tcPr>
            <w:tcW w:w="875" w:type="dxa"/>
          </w:tcPr>
          <w:p w14:paraId="5F4479F5" w14:textId="77777777" w:rsidR="00B75D62" w:rsidRPr="009853EA" w:rsidRDefault="00B75D62">
            <w:pPr>
              <w:jc w:val="center"/>
              <w:rPr>
                <w:sz w:val="18"/>
                <w:szCs w:val="18"/>
              </w:rPr>
            </w:pPr>
            <w:r w:rsidRPr="009853EA">
              <w:rPr>
                <w:sz w:val="18"/>
                <w:szCs w:val="18"/>
              </w:rPr>
              <w:t>Fully</w:t>
            </w:r>
          </w:p>
        </w:tc>
        <w:tc>
          <w:tcPr>
            <w:tcW w:w="6396" w:type="dxa"/>
            <w:gridSpan w:val="5"/>
            <w:vMerge/>
            <w:tcBorders>
              <w:right w:val="single" w:sz="8" w:space="0" w:color="auto"/>
            </w:tcBorders>
          </w:tcPr>
          <w:p w14:paraId="6107A2C3" w14:textId="77777777" w:rsidR="00B75D62" w:rsidRPr="009853EA" w:rsidRDefault="00B75D62">
            <w:pPr>
              <w:jc w:val="center"/>
              <w:rPr>
                <w:b/>
                <w:bCs/>
                <w:sz w:val="18"/>
                <w:szCs w:val="18"/>
              </w:rPr>
            </w:pPr>
          </w:p>
        </w:tc>
      </w:tr>
      <w:tr w:rsidR="00A160F3" w:rsidRPr="009853EA" w14:paraId="2276B1B6" w14:textId="77777777" w:rsidTr="00F5780B">
        <w:tc>
          <w:tcPr>
            <w:tcW w:w="4361" w:type="dxa"/>
            <w:gridSpan w:val="2"/>
            <w:tcBorders>
              <w:left w:val="single" w:sz="8" w:space="0" w:color="auto"/>
            </w:tcBorders>
          </w:tcPr>
          <w:p w14:paraId="157041B8" w14:textId="4A5B50C6" w:rsidR="00A160F3" w:rsidRPr="009853EA" w:rsidRDefault="00A160F3" w:rsidP="00A160F3">
            <w:r w:rsidRPr="009853EA">
              <w:t>We have a set of clearly articulated outcomes measures which reflect local and national priorities.</w:t>
            </w:r>
          </w:p>
        </w:tc>
        <w:sdt>
          <w:sdtPr>
            <w:id w:val="1565444528"/>
            <w14:checkbox>
              <w14:checked w14:val="0"/>
              <w14:checkedState w14:val="2612" w14:font="MS Gothic"/>
              <w14:uncheckedState w14:val="2610" w14:font="MS Gothic"/>
            </w14:checkbox>
          </w:sdtPr>
          <w:sdtEndPr/>
          <w:sdtContent>
            <w:tc>
              <w:tcPr>
                <w:tcW w:w="709" w:type="dxa"/>
                <w:vAlign w:val="center"/>
              </w:tcPr>
              <w:p w14:paraId="0E95D9E2" w14:textId="70E2D22C" w:rsidR="00A160F3" w:rsidRPr="009853EA" w:rsidRDefault="00A160F3" w:rsidP="00A160F3">
                <w:pPr>
                  <w:jc w:val="center"/>
                </w:pPr>
                <w:r w:rsidRPr="009853EA">
                  <w:rPr>
                    <w:rFonts w:ascii="MS Gothic" w:eastAsia="MS Gothic" w:hAnsi="MS Gothic" w:hint="eastAsia"/>
                  </w:rPr>
                  <w:t>☐</w:t>
                </w:r>
              </w:p>
            </w:tc>
          </w:sdtContent>
        </w:sdt>
        <w:sdt>
          <w:sdtPr>
            <w:id w:val="-1010765506"/>
            <w14:checkbox>
              <w14:checked w14:val="0"/>
              <w14:checkedState w14:val="2612" w14:font="MS Gothic"/>
              <w14:uncheckedState w14:val="2610" w14:font="MS Gothic"/>
            </w14:checkbox>
          </w:sdtPr>
          <w:sdtEndPr/>
          <w:sdtContent>
            <w:tc>
              <w:tcPr>
                <w:tcW w:w="992" w:type="dxa"/>
                <w:gridSpan w:val="2"/>
                <w:vAlign w:val="center"/>
              </w:tcPr>
              <w:p w14:paraId="25D462C2" w14:textId="053894E2" w:rsidR="00A160F3" w:rsidRPr="009853EA" w:rsidRDefault="00A160F3" w:rsidP="00A160F3">
                <w:pPr>
                  <w:jc w:val="center"/>
                </w:pPr>
                <w:r w:rsidRPr="009853EA">
                  <w:rPr>
                    <w:rFonts w:ascii="MS Gothic" w:eastAsia="MS Gothic" w:hAnsi="MS Gothic" w:hint="eastAsia"/>
                  </w:rPr>
                  <w:t>☐</w:t>
                </w:r>
              </w:p>
            </w:tc>
          </w:sdtContent>
        </w:sdt>
        <w:sdt>
          <w:sdtPr>
            <w:id w:val="1722486796"/>
            <w14:checkbox>
              <w14:checked w14:val="1"/>
              <w14:checkedState w14:val="2612" w14:font="MS Gothic"/>
              <w14:uncheckedState w14:val="2610" w14:font="MS Gothic"/>
            </w14:checkbox>
          </w:sdtPr>
          <w:sdtEndPr/>
          <w:sdtContent>
            <w:tc>
              <w:tcPr>
                <w:tcW w:w="850" w:type="dxa"/>
                <w:vAlign w:val="center"/>
              </w:tcPr>
              <w:p w14:paraId="5FDD7408" w14:textId="0CB3D95E" w:rsidR="00A160F3" w:rsidRPr="009853EA" w:rsidRDefault="00B504DF" w:rsidP="00A160F3">
                <w:pPr>
                  <w:jc w:val="center"/>
                </w:pPr>
                <w:r w:rsidRPr="009853EA">
                  <w:rPr>
                    <w:rFonts w:ascii="MS Gothic" w:eastAsia="MS Gothic" w:hAnsi="MS Gothic" w:hint="eastAsia"/>
                  </w:rPr>
                  <w:t>☒</w:t>
                </w:r>
              </w:p>
            </w:tc>
          </w:sdtContent>
        </w:sdt>
        <w:sdt>
          <w:sdtPr>
            <w:id w:val="-240248471"/>
            <w14:checkbox>
              <w14:checked w14:val="0"/>
              <w14:checkedState w14:val="2612" w14:font="MS Gothic"/>
              <w14:uncheckedState w14:val="2610" w14:font="MS Gothic"/>
            </w14:checkbox>
          </w:sdtPr>
          <w:sdtEndPr/>
          <w:sdtContent>
            <w:tc>
              <w:tcPr>
                <w:tcW w:w="875" w:type="dxa"/>
                <w:vAlign w:val="center"/>
              </w:tcPr>
              <w:p w14:paraId="4DB942A7" w14:textId="0613CAC2" w:rsidR="00A160F3" w:rsidRPr="009853EA" w:rsidRDefault="00A160F3" w:rsidP="00A160F3">
                <w:pPr>
                  <w:jc w:val="center"/>
                </w:pPr>
                <w:r w:rsidRPr="009853EA">
                  <w:rPr>
                    <w:rFonts w:ascii="MS Gothic" w:eastAsia="MS Gothic" w:hAnsi="MS Gothic" w:hint="eastAsia"/>
                  </w:rPr>
                  <w:t>☐</w:t>
                </w:r>
              </w:p>
            </w:tc>
          </w:sdtContent>
        </w:sdt>
        <w:tc>
          <w:tcPr>
            <w:tcW w:w="6396" w:type="dxa"/>
            <w:gridSpan w:val="5"/>
            <w:tcBorders>
              <w:right w:val="single" w:sz="8" w:space="0" w:color="auto"/>
            </w:tcBorders>
          </w:tcPr>
          <w:p w14:paraId="573EE226" w14:textId="045F6732" w:rsidR="00A160F3" w:rsidRPr="009853EA" w:rsidRDefault="00A160F3" w:rsidP="00A160F3">
            <w:r w:rsidRPr="009853EA">
              <w:t>Outcomes in relation to delivery of our statutory functions and local priorities are largely captured in our performance management framework. These include measures such as the timely commencement of orders and completion rates for orders and programmes.</w:t>
            </w:r>
          </w:p>
        </w:tc>
      </w:tr>
      <w:tr w:rsidR="00A160F3" w:rsidRPr="009853EA" w14:paraId="6A6958A1" w14:textId="77777777" w:rsidTr="00F5780B">
        <w:tc>
          <w:tcPr>
            <w:tcW w:w="4361" w:type="dxa"/>
            <w:gridSpan w:val="2"/>
            <w:tcBorders>
              <w:left w:val="single" w:sz="8" w:space="0" w:color="auto"/>
            </w:tcBorders>
          </w:tcPr>
          <w:p w14:paraId="446E475F" w14:textId="2C369CAA" w:rsidR="00A160F3" w:rsidRPr="009853EA" w:rsidRDefault="00A160F3" w:rsidP="00A160F3">
            <w:r w:rsidRPr="009853EA">
              <w:t>We have a set of clearly articulated outcomes measures to capture improved wellbeing and life chances for people who use our services</w:t>
            </w:r>
          </w:p>
        </w:tc>
        <w:sdt>
          <w:sdtPr>
            <w:id w:val="1405566321"/>
            <w14:checkbox>
              <w14:checked w14:val="0"/>
              <w14:checkedState w14:val="2612" w14:font="MS Gothic"/>
              <w14:uncheckedState w14:val="2610" w14:font="MS Gothic"/>
            </w14:checkbox>
          </w:sdtPr>
          <w:sdtEndPr/>
          <w:sdtContent>
            <w:tc>
              <w:tcPr>
                <w:tcW w:w="709" w:type="dxa"/>
                <w:vAlign w:val="center"/>
              </w:tcPr>
              <w:p w14:paraId="55B4EAB7" w14:textId="57D35347" w:rsidR="00A160F3" w:rsidRPr="009853EA" w:rsidRDefault="00A160F3" w:rsidP="00A160F3">
                <w:pPr>
                  <w:jc w:val="center"/>
                </w:pPr>
                <w:r w:rsidRPr="009853EA">
                  <w:rPr>
                    <w:rFonts w:ascii="MS Gothic" w:eastAsia="MS Gothic" w:hAnsi="MS Gothic" w:hint="eastAsia"/>
                  </w:rPr>
                  <w:t>☐</w:t>
                </w:r>
              </w:p>
            </w:tc>
          </w:sdtContent>
        </w:sdt>
        <w:sdt>
          <w:sdtPr>
            <w:id w:val="1502241000"/>
            <w14:checkbox>
              <w14:checked w14:val="1"/>
              <w14:checkedState w14:val="2612" w14:font="MS Gothic"/>
              <w14:uncheckedState w14:val="2610" w14:font="MS Gothic"/>
            </w14:checkbox>
          </w:sdtPr>
          <w:sdtEndPr/>
          <w:sdtContent>
            <w:tc>
              <w:tcPr>
                <w:tcW w:w="992" w:type="dxa"/>
                <w:gridSpan w:val="2"/>
                <w:vAlign w:val="center"/>
              </w:tcPr>
              <w:p w14:paraId="189D5B34" w14:textId="07F47796" w:rsidR="00A160F3" w:rsidRPr="009853EA" w:rsidRDefault="00B504DF" w:rsidP="00A160F3">
                <w:pPr>
                  <w:jc w:val="center"/>
                </w:pPr>
                <w:r w:rsidRPr="009853EA">
                  <w:rPr>
                    <w:rFonts w:ascii="MS Gothic" w:eastAsia="MS Gothic" w:hAnsi="MS Gothic" w:hint="eastAsia"/>
                  </w:rPr>
                  <w:t>☒</w:t>
                </w:r>
              </w:p>
            </w:tc>
          </w:sdtContent>
        </w:sdt>
        <w:sdt>
          <w:sdtPr>
            <w:id w:val="-364437243"/>
            <w14:checkbox>
              <w14:checked w14:val="0"/>
              <w14:checkedState w14:val="2612" w14:font="MS Gothic"/>
              <w14:uncheckedState w14:val="2610" w14:font="MS Gothic"/>
            </w14:checkbox>
          </w:sdtPr>
          <w:sdtEndPr/>
          <w:sdtContent>
            <w:tc>
              <w:tcPr>
                <w:tcW w:w="850" w:type="dxa"/>
                <w:vAlign w:val="center"/>
              </w:tcPr>
              <w:p w14:paraId="67C0A2DE" w14:textId="2E17208A" w:rsidR="00A160F3" w:rsidRPr="009853EA" w:rsidRDefault="00A160F3" w:rsidP="00A160F3">
                <w:pPr>
                  <w:jc w:val="center"/>
                </w:pPr>
                <w:r w:rsidRPr="009853EA">
                  <w:rPr>
                    <w:rFonts w:ascii="MS Gothic" w:eastAsia="MS Gothic" w:hAnsi="MS Gothic" w:hint="eastAsia"/>
                  </w:rPr>
                  <w:t>☐</w:t>
                </w:r>
              </w:p>
            </w:tc>
          </w:sdtContent>
        </w:sdt>
        <w:sdt>
          <w:sdtPr>
            <w:id w:val="289411898"/>
            <w14:checkbox>
              <w14:checked w14:val="0"/>
              <w14:checkedState w14:val="2612" w14:font="MS Gothic"/>
              <w14:uncheckedState w14:val="2610" w14:font="MS Gothic"/>
            </w14:checkbox>
          </w:sdtPr>
          <w:sdtEndPr/>
          <w:sdtContent>
            <w:tc>
              <w:tcPr>
                <w:tcW w:w="875" w:type="dxa"/>
                <w:vAlign w:val="center"/>
              </w:tcPr>
              <w:p w14:paraId="64351BB4" w14:textId="48482C64" w:rsidR="00A160F3" w:rsidRPr="009853EA" w:rsidRDefault="00A160F3" w:rsidP="00A160F3">
                <w:pPr>
                  <w:jc w:val="center"/>
                </w:pPr>
                <w:r w:rsidRPr="009853EA">
                  <w:rPr>
                    <w:rFonts w:ascii="MS Gothic" w:eastAsia="MS Gothic" w:hAnsi="MS Gothic" w:hint="eastAsia"/>
                  </w:rPr>
                  <w:t>☐</w:t>
                </w:r>
              </w:p>
            </w:tc>
          </w:sdtContent>
        </w:sdt>
        <w:tc>
          <w:tcPr>
            <w:tcW w:w="6396" w:type="dxa"/>
            <w:gridSpan w:val="5"/>
            <w:tcBorders>
              <w:right w:val="single" w:sz="8" w:space="0" w:color="auto"/>
            </w:tcBorders>
          </w:tcPr>
          <w:p w14:paraId="6474A84C" w14:textId="5B069512" w:rsidR="00A160F3" w:rsidRPr="009853EA" w:rsidRDefault="00A160F3" w:rsidP="00A160F3">
            <w:r w:rsidRPr="009853EA">
              <w:t xml:space="preserve">Measuring the impact of the support and supervision we provide in terms of positive outcomes for people has been challenging. Historically, outcomes have not been well defined and tools to measure outcomes within the service have been lacking. As part of our HSCP approach to GIRFE (Getting it Right for Everyone), justice service staff have recently developed an outcomes tool which people on CPOs are asked to complete at the start and end of their involvement. As well as focussing on core needs such as offending, housing, poverty, employment, substance use and health, the tool aims to capture the </w:t>
            </w:r>
            <w:r w:rsidRPr="009853EA">
              <w:rPr>
                <w:i/>
                <w:iCs/>
              </w:rPr>
              <w:t>person’s</w:t>
            </w:r>
            <w:r w:rsidRPr="009853EA">
              <w:t xml:space="preserve"> views about their needs and the outcomes they desire; the extent to which these are addressed and achieved during the period of supervision; and the quality of the service they receive. It is hoped that over time, this will help us build a better picture of the outcomes that people value and that the service is delivering.</w:t>
            </w:r>
          </w:p>
        </w:tc>
      </w:tr>
      <w:tr w:rsidR="00A160F3" w:rsidRPr="009853EA" w14:paraId="3F256F90" w14:textId="77777777" w:rsidTr="00F5780B">
        <w:tc>
          <w:tcPr>
            <w:tcW w:w="4361" w:type="dxa"/>
            <w:gridSpan w:val="2"/>
            <w:tcBorders>
              <w:left w:val="single" w:sz="8" w:space="0" w:color="auto"/>
            </w:tcBorders>
          </w:tcPr>
          <w:p w14:paraId="3E8C47CB" w14:textId="5E7053A5" w:rsidR="00A160F3" w:rsidRPr="009853EA" w:rsidRDefault="00A160F3" w:rsidP="00A160F3">
            <w:r w:rsidRPr="009853EA">
              <w:t xml:space="preserve">We have processes and tools in place to ensure we routinely gather and collate data regarding the difference our services are making. </w:t>
            </w:r>
          </w:p>
        </w:tc>
        <w:sdt>
          <w:sdtPr>
            <w:id w:val="-397673217"/>
            <w14:checkbox>
              <w14:checked w14:val="0"/>
              <w14:checkedState w14:val="2612" w14:font="MS Gothic"/>
              <w14:uncheckedState w14:val="2610" w14:font="MS Gothic"/>
            </w14:checkbox>
          </w:sdtPr>
          <w:sdtEndPr/>
          <w:sdtContent>
            <w:tc>
              <w:tcPr>
                <w:tcW w:w="709" w:type="dxa"/>
                <w:vAlign w:val="center"/>
              </w:tcPr>
              <w:p w14:paraId="26AB04D3" w14:textId="1EEE0508" w:rsidR="00A160F3" w:rsidRPr="009853EA" w:rsidRDefault="00A160F3" w:rsidP="00A160F3">
                <w:pPr>
                  <w:jc w:val="center"/>
                </w:pPr>
                <w:r w:rsidRPr="009853EA">
                  <w:rPr>
                    <w:rFonts w:ascii="MS Gothic" w:eastAsia="MS Gothic" w:hAnsi="MS Gothic" w:hint="eastAsia"/>
                  </w:rPr>
                  <w:t>☐</w:t>
                </w:r>
              </w:p>
            </w:tc>
          </w:sdtContent>
        </w:sdt>
        <w:sdt>
          <w:sdtPr>
            <w:id w:val="877969400"/>
            <w14:checkbox>
              <w14:checked w14:val="1"/>
              <w14:checkedState w14:val="2612" w14:font="MS Gothic"/>
              <w14:uncheckedState w14:val="2610" w14:font="MS Gothic"/>
            </w14:checkbox>
          </w:sdtPr>
          <w:sdtEndPr/>
          <w:sdtContent>
            <w:tc>
              <w:tcPr>
                <w:tcW w:w="992" w:type="dxa"/>
                <w:gridSpan w:val="2"/>
                <w:vAlign w:val="center"/>
              </w:tcPr>
              <w:p w14:paraId="09E4D079" w14:textId="39406261" w:rsidR="00A160F3" w:rsidRPr="009853EA" w:rsidRDefault="00B504DF" w:rsidP="00A160F3">
                <w:pPr>
                  <w:jc w:val="center"/>
                </w:pPr>
                <w:r w:rsidRPr="009853EA">
                  <w:rPr>
                    <w:rFonts w:ascii="MS Gothic" w:eastAsia="MS Gothic" w:hAnsi="MS Gothic" w:hint="eastAsia"/>
                  </w:rPr>
                  <w:t>☒</w:t>
                </w:r>
              </w:p>
            </w:tc>
          </w:sdtContent>
        </w:sdt>
        <w:sdt>
          <w:sdtPr>
            <w:id w:val="1905953949"/>
            <w14:checkbox>
              <w14:checked w14:val="0"/>
              <w14:checkedState w14:val="2612" w14:font="MS Gothic"/>
              <w14:uncheckedState w14:val="2610" w14:font="MS Gothic"/>
            </w14:checkbox>
          </w:sdtPr>
          <w:sdtEndPr/>
          <w:sdtContent>
            <w:tc>
              <w:tcPr>
                <w:tcW w:w="850" w:type="dxa"/>
                <w:vAlign w:val="center"/>
              </w:tcPr>
              <w:p w14:paraId="2A1E5FD1" w14:textId="5CA6DA38" w:rsidR="00A160F3" w:rsidRPr="009853EA" w:rsidRDefault="00A160F3" w:rsidP="00A160F3">
                <w:pPr>
                  <w:jc w:val="center"/>
                </w:pPr>
                <w:r w:rsidRPr="009853EA">
                  <w:rPr>
                    <w:rFonts w:ascii="MS Gothic" w:eastAsia="MS Gothic" w:hAnsi="MS Gothic" w:hint="eastAsia"/>
                  </w:rPr>
                  <w:t>☐</w:t>
                </w:r>
              </w:p>
            </w:tc>
          </w:sdtContent>
        </w:sdt>
        <w:sdt>
          <w:sdtPr>
            <w:id w:val="55674837"/>
            <w14:checkbox>
              <w14:checked w14:val="0"/>
              <w14:checkedState w14:val="2612" w14:font="MS Gothic"/>
              <w14:uncheckedState w14:val="2610" w14:font="MS Gothic"/>
            </w14:checkbox>
          </w:sdtPr>
          <w:sdtEndPr/>
          <w:sdtContent>
            <w:tc>
              <w:tcPr>
                <w:tcW w:w="875" w:type="dxa"/>
                <w:vAlign w:val="center"/>
              </w:tcPr>
              <w:p w14:paraId="6A4E8EB1" w14:textId="30D6A5B0" w:rsidR="00A160F3" w:rsidRPr="009853EA" w:rsidRDefault="00A160F3" w:rsidP="00A160F3">
                <w:pPr>
                  <w:jc w:val="center"/>
                </w:pPr>
                <w:r w:rsidRPr="009853EA">
                  <w:rPr>
                    <w:rFonts w:ascii="MS Gothic" w:eastAsia="MS Gothic" w:hAnsi="MS Gothic" w:hint="eastAsia"/>
                  </w:rPr>
                  <w:t>☐</w:t>
                </w:r>
              </w:p>
            </w:tc>
          </w:sdtContent>
        </w:sdt>
        <w:tc>
          <w:tcPr>
            <w:tcW w:w="6396" w:type="dxa"/>
            <w:gridSpan w:val="5"/>
            <w:tcBorders>
              <w:right w:val="single" w:sz="8" w:space="0" w:color="auto"/>
            </w:tcBorders>
          </w:tcPr>
          <w:p w14:paraId="2691BE50" w14:textId="77777777" w:rsidR="00A160F3" w:rsidRPr="009853EA" w:rsidRDefault="00A160F3" w:rsidP="00A160F3">
            <w:r w:rsidRPr="009853EA">
              <w:t xml:space="preserve">In the past we have been largely reliant on exit questionnaires which had a poor completion rate and only captured data at the end of an order. The development of the outcomes tool will begin to generate data regarding the impact of our support and supervision for people on CPOs. We are currently working to develop an electronic version of this tool which will support easier completion and more effective gathering and analysis of </w:t>
            </w:r>
            <w:r w:rsidRPr="009853EA">
              <w:lastRenderedPageBreak/>
              <w:t xml:space="preserve">the data. We also use data from LS/CMI which enables us to track progress in delivering case management plans and reducing risk for those on supervision. </w:t>
            </w:r>
          </w:p>
          <w:p w14:paraId="403ED6AF" w14:textId="77777777" w:rsidR="00A160F3" w:rsidRPr="009853EA" w:rsidRDefault="00A160F3" w:rsidP="00A160F3">
            <w:r w:rsidRPr="009853EA">
              <w:t xml:space="preserve">Feedback from a service user survey we conducted in 2020 highlighted that people on CPOs felt we could do better at consulting with them on an on-going basis, and also highlighted some change ideas about how we could make the service better. In response, we have recently set up a participation group for people on CPOs. Whilst this is in the very early stages, the forum allows us to gather feedback and members have already contributed to the review of information leaflets. This forum will allow us to gather valuable information about how the service is impacting the people who use it. </w:t>
            </w:r>
          </w:p>
          <w:p w14:paraId="62C51E3A" w14:textId="45BEC653" w:rsidR="00A160F3" w:rsidRPr="009853EA" w:rsidRDefault="00A160F3" w:rsidP="00A160F3">
            <w:r w:rsidRPr="009853EA">
              <w:t xml:space="preserve">We are aware that there is scope to make better use of existing CPO processes like case management plans, progress records and statutory reviews to gather data about outcomes. These would be among our priorities for future development and improvement. </w:t>
            </w:r>
          </w:p>
        </w:tc>
      </w:tr>
      <w:tr w:rsidR="00B75D62" w:rsidRPr="009853EA" w14:paraId="6CB6ADAD" w14:textId="77777777" w:rsidTr="00F5780B">
        <w:tc>
          <w:tcPr>
            <w:tcW w:w="4361" w:type="dxa"/>
            <w:gridSpan w:val="2"/>
            <w:tcBorders>
              <w:left w:val="single" w:sz="8" w:space="0" w:color="auto"/>
              <w:bottom w:val="single" w:sz="8" w:space="0" w:color="auto"/>
            </w:tcBorders>
          </w:tcPr>
          <w:p w14:paraId="7D5436BF" w14:textId="1DF66E48" w:rsidR="00B75D62" w:rsidRPr="009853EA" w:rsidRDefault="00B75D62">
            <w:r w:rsidRPr="009853EA">
              <w:lastRenderedPageBreak/>
              <w:t>We can evidence improvement activity that has been i</w:t>
            </w:r>
            <w:r w:rsidR="00986712" w:rsidRPr="009853EA">
              <w:t xml:space="preserve">nformed </w:t>
            </w:r>
            <w:r w:rsidR="00AB7EB9" w:rsidRPr="009853EA">
              <w:t xml:space="preserve">outcome </w:t>
            </w:r>
            <w:r w:rsidRPr="009853EA">
              <w:t>data</w:t>
            </w:r>
          </w:p>
        </w:tc>
        <w:sdt>
          <w:sdtPr>
            <w:id w:val="1513263436"/>
            <w14:checkbox>
              <w14:checked w14:val="0"/>
              <w14:checkedState w14:val="2612" w14:font="MS Gothic"/>
              <w14:uncheckedState w14:val="2610" w14:font="MS Gothic"/>
            </w14:checkbox>
          </w:sdtPr>
          <w:sdtEndPr/>
          <w:sdtContent>
            <w:tc>
              <w:tcPr>
                <w:tcW w:w="709" w:type="dxa"/>
                <w:tcBorders>
                  <w:bottom w:val="single" w:sz="8" w:space="0" w:color="auto"/>
                </w:tcBorders>
                <w:vAlign w:val="center"/>
              </w:tcPr>
              <w:p w14:paraId="22C52DA2" w14:textId="36ED1341" w:rsidR="00B75D62" w:rsidRPr="009853EA" w:rsidRDefault="00553A1C" w:rsidP="009E3AA4">
                <w:pPr>
                  <w:jc w:val="center"/>
                </w:pPr>
                <w:r w:rsidRPr="009853EA">
                  <w:rPr>
                    <w:rFonts w:ascii="MS Gothic" w:eastAsia="MS Gothic" w:hAnsi="MS Gothic" w:hint="eastAsia"/>
                  </w:rPr>
                  <w:t>☐</w:t>
                </w:r>
              </w:p>
            </w:tc>
          </w:sdtContent>
        </w:sdt>
        <w:sdt>
          <w:sdtPr>
            <w:id w:val="14347414"/>
            <w14:checkbox>
              <w14:checked w14:val="1"/>
              <w14:checkedState w14:val="2612" w14:font="MS Gothic"/>
              <w14:uncheckedState w14:val="2610" w14:font="MS Gothic"/>
            </w14:checkbox>
          </w:sdtPr>
          <w:sdtEndPr/>
          <w:sdtContent>
            <w:tc>
              <w:tcPr>
                <w:tcW w:w="992" w:type="dxa"/>
                <w:gridSpan w:val="2"/>
                <w:tcBorders>
                  <w:bottom w:val="single" w:sz="8" w:space="0" w:color="auto"/>
                </w:tcBorders>
                <w:vAlign w:val="center"/>
              </w:tcPr>
              <w:p w14:paraId="0174573A" w14:textId="252C4ADB" w:rsidR="00B75D62" w:rsidRPr="009853EA" w:rsidRDefault="00B504DF" w:rsidP="009E3AA4">
                <w:pPr>
                  <w:jc w:val="center"/>
                </w:pPr>
                <w:r w:rsidRPr="009853EA">
                  <w:rPr>
                    <w:rFonts w:ascii="MS Gothic" w:eastAsia="MS Gothic" w:hAnsi="MS Gothic" w:hint="eastAsia"/>
                  </w:rPr>
                  <w:t>☒</w:t>
                </w:r>
              </w:p>
            </w:tc>
          </w:sdtContent>
        </w:sdt>
        <w:sdt>
          <w:sdtPr>
            <w:id w:val="711930138"/>
            <w14:checkbox>
              <w14:checked w14:val="0"/>
              <w14:checkedState w14:val="2612" w14:font="MS Gothic"/>
              <w14:uncheckedState w14:val="2610" w14:font="MS Gothic"/>
            </w14:checkbox>
          </w:sdtPr>
          <w:sdtEndPr/>
          <w:sdtContent>
            <w:tc>
              <w:tcPr>
                <w:tcW w:w="850" w:type="dxa"/>
                <w:tcBorders>
                  <w:bottom w:val="single" w:sz="8" w:space="0" w:color="auto"/>
                </w:tcBorders>
                <w:vAlign w:val="center"/>
              </w:tcPr>
              <w:p w14:paraId="67430876" w14:textId="797F0D30" w:rsidR="00B75D62" w:rsidRPr="009853EA" w:rsidRDefault="00553A1C" w:rsidP="009E3AA4">
                <w:pPr>
                  <w:jc w:val="center"/>
                </w:pPr>
                <w:r w:rsidRPr="009853EA">
                  <w:rPr>
                    <w:rFonts w:ascii="MS Gothic" w:eastAsia="MS Gothic" w:hAnsi="MS Gothic" w:hint="eastAsia"/>
                  </w:rPr>
                  <w:t>☐</w:t>
                </w:r>
              </w:p>
            </w:tc>
          </w:sdtContent>
        </w:sdt>
        <w:sdt>
          <w:sdtPr>
            <w:id w:val="133223343"/>
            <w14:checkbox>
              <w14:checked w14:val="0"/>
              <w14:checkedState w14:val="2612" w14:font="MS Gothic"/>
              <w14:uncheckedState w14:val="2610" w14:font="MS Gothic"/>
            </w14:checkbox>
          </w:sdtPr>
          <w:sdtEndPr/>
          <w:sdtContent>
            <w:tc>
              <w:tcPr>
                <w:tcW w:w="875" w:type="dxa"/>
                <w:tcBorders>
                  <w:bottom w:val="single" w:sz="8" w:space="0" w:color="auto"/>
                </w:tcBorders>
                <w:vAlign w:val="center"/>
              </w:tcPr>
              <w:p w14:paraId="11A88025" w14:textId="2162AB1D" w:rsidR="00B75D62" w:rsidRPr="009853EA" w:rsidRDefault="00553A1C" w:rsidP="009E3AA4">
                <w:pPr>
                  <w:jc w:val="center"/>
                </w:pPr>
                <w:r w:rsidRPr="009853EA">
                  <w:rPr>
                    <w:rFonts w:ascii="MS Gothic" w:eastAsia="MS Gothic" w:hAnsi="MS Gothic" w:hint="eastAsia"/>
                  </w:rPr>
                  <w:t>☐</w:t>
                </w:r>
              </w:p>
            </w:tc>
          </w:sdtContent>
        </w:sdt>
        <w:tc>
          <w:tcPr>
            <w:tcW w:w="6396" w:type="dxa"/>
            <w:gridSpan w:val="5"/>
            <w:tcBorders>
              <w:bottom w:val="single" w:sz="8" w:space="0" w:color="auto"/>
              <w:right w:val="single" w:sz="8" w:space="0" w:color="auto"/>
            </w:tcBorders>
          </w:tcPr>
          <w:p w14:paraId="19A09455" w14:textId="77777777" w:rsidR="00340A01" w:rsidRPr="009853EA" w:rsidRDefault="00340A01" w:rsidP="00340A01">
            <w:r w:rsidRPr="009853EA">
              <w:t xml:space="preserve">The lack of outcome data prompted us to develop the new outcome tool. Whilst this is in the early stages, we are hopeful this will shape future improvement work. </w:t>
            </w:r>
          </w:p>
          <w:p w14:paraId="0848D241" w14:textId="082CDBBC" w:rsidR="00B75D62" w:rsidRPr="009853EA" w:rsidRDefault="00340A01" w:rsidP="00340A01">
            <w:r w:rsidRPr="009853EA">
              <w:t>We have set up a service user participation group in recognition of the fact that gathering outcomes data has been a struggle in the past. Whilst this is in the very early stages, the forum allows us to gather feedback and members have already contributed to change ideas.</w:t>
            </w:r>
          </w:p>
        </w:tc>
      </w:tr>
      <w:tr w:rsidR="00553A1C" w:rsidRPr="009853EA" w14:paraId="0B9CA07D" w14:textId="77777777" w:rsidTr="00F5780B">
        <w:trPr>
          <w:trHeight w:val="507"/>
        </w:trPr>
        <w:tc>
          <w:tcPr>
            <w:tcW w:w="2834" w:type="dxa"/>
            <w:vMerge w:val="restart"/>
            <w:tcBorders>
              <w:top w:val="single" w:sz="8" w:space="0" w:color="auto"/>
              <w:left w:val="single" w:sz="8" w:space="0" w:color="auto"/>
            </w:tcBorders>
            <w:vAlign w:val="center"/>
          </w:tcPr>
          <w:p w14:paraId="3293495E" w14:textId="77777777" w:rsidR="00553A1C" w:rsidRPr="009853EA" w:rsidRDefault="00553A1C" w:rsidP="00D710B1">
            <w:pPr>
              <w:rPr>
                <w:rFonts w:cs="Arial"/>
                <w:b/>
                <w:bCs/>
              </w:rPr>
            </w:pPr>
            <w:r w:rsidRPr="009853EA">
              <w:rPr>
                <w:rFonts w:cs="Arial"/>
                <w:b/>
                <w:bCs/>
              </w:rPr>
              <w:t>Overall Rating</w:t>
            </w:r>
          </w:p>
        </w:tc>
        <w:tc>
          <w:tcPr>
            <w:tcW w:w="2835" w:type="dxa"/>
            <w:gridSpan w:val="3"/>
            <w:tcBorders>
              <w:top w:val="single" w:sz="8" w:space="0" w:color="auto"/>
              <w:left w:val="single" w:sz="8" w:space="0" w:color="auto"/>
            </w:tcBorders>
            <w:vAlign w:val="center"/>
          </w:tcPr>
          <w:p w14:paraId="57727848" w14:textId="77777777" w:rsidR="00553A1C" w:rsidRPr="009853EA" w:rsidRDefault="00553A1C" w:rsidP="00553A1C">
            <w:pPr>
              <w:jc w:val="center"/>
              <w:rPr>
                <w:rFonts w:cs="Arial"/>
              </w:rPr>
            </w:pPr>
            <w:r w:rsidRPr="009853EA">
              <w:rPr>
                <w:rFonts w:cs="Arial"/>
              </w:rPr>
              <w:t>Not at all</w:t>
            </w:r>
          </w:p>
        </w:tc>
        <w:tc>
          <w:tcPr>
            <w:tcW w:w="2835" w:type="dxa"/>
            <w:gridSpan w:val="4"/>
            <w:tcBorders>
              <w:top w:val="single" w:sz="8" w:space="0" w:color="auto"/>
            </w:tcBorders>
            <w:vAlign w:val="center"/>
          </w:tcPr>
          <w:p w14:paraId="5D7D59E4" w14:textId="77777777" w:rsidR="00553A1C" w:rsidRPr="009853EA" w:rsidRDefault="00553A1C" w:rsidP="00553A1C">
            <w:pPr>
              <w:jc w:val="center"/>
              <w:rPr>
                <w:rFonts w:cs="Arial"/>
              </w:rPr>
            </w:pPr>
            <w:r w:rsidRPr="009853EA">
              <w:rPr>
                <w:rFonts w:cs="Arial"/>
              </w:rPr>
              <w:t>Partially</w:t>
            </w:r>
          </w:p>
        </w:tc>
        <w:tc>
          <w:tcPr>
            <w:tcW w:w="2835" w:type="dxa"/>
            <w:gridSpan w:val="2"/>
            <w:tcBorders>
              <w:top w:val="single" w:sz="8" w:space="0" w:color="auto"/>
            </w:tcBorders>
            <w:vAlign w:val="center"/>
          </w:tcPr>
          <w:p w14:paraId="2CEE63B6" w14:textId="77777777" w:rsidR="00553A1C" w:rsidRPr="009853EA" w:rsidRDefault="00553A1C" w:rsidP="00553A1C">
            <w:pPr>
              <w:jc w:val="center"/>
              <w:rPr>
                <w:rFonts w:cs="Arial"/>
              </w:rPr>
            </w:pPr>
            <w:r w:rsidRPr="009853EA">
              <w:rPr>
                <w:rFonts w:cs="Arial"/>
              </w:rPr>
              <w:t>Mostly</w:t>
            </w:r>
          </w:p>
        </w:tc>
        <w:tc>
          <w:tcPr>
            <w:tcW w:w="2844" w:type="dxa"/>
            <w:gridSpan w:val="2"/>
            <w:tcBorders>
              <w:top w:val="single" w:sz="8" w:space="0" w:color="auto"/>
              <w:right w:val="single" w:sz="8" w:space="0" w:color="auto"/>
            </w:tcBorders>
            <w:vAlign w:val="center"/>
          </w:tcPr>
          <w:p w14:paraId="5073F576" w14:textId="77777777" w:rsidR="00553A1C" w:rsidRPr="009853EA" w:rsidRDefault="00553A1C" w:rsidP="00553A1C">
            <w:pPr>
              <w:jc w:val="center"/>
              <w:rPr>
                <w:rFonts w:cs="Arial"/>
              </w:rPr>
            </w:pPr>
            <w:r w:rsidRPr="009853EA">
              <w:rPr>
                <w:rFonts w:cs="Arial"/>
              </w:rPr>
              <w:t>Fully</w:t>
            </w:r>
          </w:p>
        </w:tc>
      </w:tr>
      <w:tr w:rsidR="00553A1C" w:rsidRPr="009853EA" w14:paraId="4F3FA5D3" w14:textId="77777777" w:rsidTr="00F5780B">
        <w:trPr>
          <w:trHeight w:val="507"/>
        </w:trPr>
        <w:tc>
          <w:tcPr>
            <w:tcW w:w="2834" w:type="dxa"/>
            <w:vMerge/>
            <w:tcBorders>
              <w:left w:val="single" w:sz="8" w:space="0" w:color="auto"/>
            </w:tcBorders>
            <w:vAlign w:val="center"/>
          </w:tcPr>
          <w:p w14:paraId="728D6F09" w14:textId="77777777" w:rsidR="00553A1C" w:rsidRPr="009853EA" w:rsidRDefault="00553A1C" w:rsidP="00D710B1">
            <w:pPr>
              <w:rPr>
                <w:rFonts w:cs="Arial"/>
                <w:b/>
                <w:bCs/>
              </w:rPr>
            </w:pPr>
          </w:p>
        </w:tc>
        <w:sdt>
          <w:sdtPr>
            <w:rPr>
              <w:rFonts w:cs="Arial"/>
            </w:rPr>
            <w:id w:val="-749119185"/>
            <w14:checkbox>
              <w14:checked w14:val="0"/>
              <w14:checkedState w14:val="2612" w14:font="MS Gothic"/>
              <w14:uncheckedState w14:val="2610" w14:font="MS Gothic"/>
            </w14:checkbox>
          </w:sdtPr>
          <w:sdtEndPr/>
          <w:sdtContent>
            <w:tc>
              <w:tcPr>
                <w:tcW w:w="2835" w:type="dxa"/>
                <w:gridSpan w:val="3"/>
                <w:tcBorders>
                  <w:top w:val="single" w:sz="8" w:space="0" w:color="auto"/>
                  <w:left w:val="single" w:sz="8" w:space="0" w:color="auto"/>
                </w:tcBorders>
                <w:vAlign w:val="center"/>
              </w:tcPr>
              <w:p w14:paraId="36E9B1B8" w14:textId="5DBC63B9" w:rsidR="00553A1C" w:rsidRPr="009853EA" w:rsidRDefault="00553A1C" w:rsidP="00553A1C">
                <w:pPr>
                  <w:jc w:val="center"/>
                  <w:rPr>
                    <w:rFonts w:cs="Arial"/>
                  </w:rPr>
                </w:pPr>
                <w:r w:rsidRPr="009853EA">
                  <w:rPr>
                    <w:rFonts w:ascii="MS Gothic" w:eastAsia="MS Gothic" w:hAnsi="MS Gothic" w:cs="Arial" w:hint="eastAsia"/>
                  </w:rPr>
                  <w:t>☐</w:t>
                </w:r>
              </w:p>
            </w:tc>
          </w:sdtContent>
        </w:sdt>
        <w:sdt>
          <w:sdtPr>
            <w:rPr>
              <w:rFonts w:cs="Arial"/>
            </w:rPr>
            <w:id w:val="71235654"/>
            <w14:checkbox>
              <w14:checked w14:val="1"/>
              <w14:checkedState w14:val="2612" w14:font="MS Gothic"/>
              <w14:uncheckedState w14:val="2610" w14:font="MS Gothic"/>
            </w14:checkbox>
          </w:sdtPr>
          <w:sdtEndPr/>
          <w:sdtContent>
            <w:tc>
              <w:tcPr>
                <w:tcW w:w="2835" w:type="dxa"/>
                <w:gridSpan w:val="4"/>
                <w:tcBorders>
                  <w:top w:val="single" w:sz="8" w:space="0" w:color="auto"/>
                </w:tcBorders>
                <w:vAlign w:val="center"/>
              </w:tcPr>
              <w:p w14:paraId="3E53B470" w14:textId="46B7224B" w:rsidR="00553A1C" w:rsidRPr="009853EA" w:rsidRDefault="00B504DF" w:rsidP="00553A1C">
                <w:pPr>
                  <w:jc w:val="center"/>
                  <w:rPr>
                    <w:rFonts w:cs="Arial"/>
                  </w:rPr>
                </w:pPr>
                <w:r w:rsidRPr="009853EA">
                  <w:rPr>
                    <w:rFonts w:ascii="MS Gothic" w:eastAsia="MS Gothic" w:hAnsi="MS Gothic" w:cs="Arial" w:hint="eastAsia"/>
                  </w:rPr>
                  <w:t>☒</w:t>
                </w:r>
              </w:p>
            </w:tc>
          </w:sdtContent>
        </w:sdt>
        <w:sdt>
          <w:sdtPr>
            <w:rPr>
              <w:rFonts w:cs="Arial"/>
            </w:rPr>
            <w:id w:val="-639493073"/>
            <w14:checkbox>
              <w14:checked w14:val="0"/>
              <w14:checkedState w14:val="2612" w14:font="MS Gothic"/>
              <w14:uncheckedState w14:val="2610" w14:font="MS Gothic"/>
            </w14:checkbox>
          </w:sdtPr>
          <w:sdtEndPr/>
          <w:sdtContent>
            <w:tc>
              <w:tcPr>
                <w:tcW w:w="2835" w:type="dxa"/>
                <w:gridSpan w:val="2"/>
                <w:tcBorders>
                  <w:top w:val="single" w:sz="8" w:space="0" w:color="auto"/>
                </w:tcBorders>
                <w:vAlign w:val="center"/>
              </w:tcPr>
              <w:p w14:paraId="2C3E094D" w14:textId="42107D38" w:rsidR="00553A1C" w:rsidRPr="009853EA" w:rsidRDefault="00553A1C" w:rsidP="00553A1C">
                <w:pPr>
                  <w:jc w:val="center"/>
                  <w:rPr>
                    <w:rFonts w:cs="Arial"/>
                  </w:rPr>
                </w:pPr>
                <w:r w:rsidRPr="009853EA">
                  <w:rPr>
                    <w:rFonts w:ascii="MS Gothic" w:eastAsia="MS Gothic" w:hAnsi="MS Gothic" w:cs="Arial" w:hint="eastAsia"/>
                  </w:rPr>
                  <w:t>☐</w:t>
                </w:r>
              </w:p>
            </w:tc>
          </w:sdtContent>
        </w:sdt>
        <w:sdt>
          <w:sdtPr>
            <w:rPr>
              <w:rFonts w:cs="Arial"/>
            </w:rPr>
            <w:id w:val="-2094228411"/>
            <w14:checkbox>
              <w14:checked w14:val="0"/>
              <w14:checkedState w14:val="2612" w14:font="MS Gothic"/>
              <w14:uncheckedState w14:val="2610" w14:font="MS Gothic"/>
            </w14:checkbox>
          </w:sdtPr>
          <w:sdtEndPr/>
          <w:sdtContent>
            <w:tc>
              <w:tcPr>
                <w:tcW w:w="2844" w:type="dxa"/>
                <w:gridSpan w:val="2"/>
                <w:tcBorders>
                  <w:top w:val="single" w:sz="8" w:space="0" w:color="auto"/>
                  <w:right w:val="single" w:sz="8" w:space="0" w:color="auto"/>
                </w:tcBorders>
                <w:vAlign w:val="center"/>
              </w:tcPr>
              <w:p w14:paraId="62F795EE" w14:textId="2C8D539B" w:rsidR="00553A1C" w:rsidRPr="009853EA" w:rsidRDefault="00553A1C" w:rsidP="00553A1C">
                <w:pPr>
                  <w:jc w:val="center"/>
                  <w:rPr>
                    <w:rFonts w:cs="Arial"/>
                  </w:rPr>
                </w:pPr>
                <w:r w:rsidRPr="009853EA">
                  <w:rPr>
                    <w:rFonts w:ascii="MS Gothic" w:eastAsia="MS Gothic" w:hAnsi="MS Gothic" w:cs="Arial" w:hint="eastAsia"/>
                  </w:rPr>
                  <w:t>☐</w:t>
                </w:r>
              </w:p>
            </w:tc>
          </w:sdtContent>
        </w:sdt>
      </w:tr>
      <w:tr w:rsidR="00467D7B" w:rsidRPr="009853EA" w14:paraId="2995E3BA" w14:textId="77777777" w:rsidTr="00F5780B">
        <w:trPr>
          <w:gridAfter w:val="1"/>
          <w:wAfter w:w="13" w:type="dxa"/>
          <w:trHeight w:val="85"/>
        </w:trPr>
        <w:tc>
          <w:tcPr>
            <w:tcW w:w="14170" w:type="dxa"/>
            <w:gridSpan w:val="11"/>
            <w:tcBorders>
              <w:left w:val="single" w:sz="8" w:space="0" w:color="auto"/>
              <w:right w:val="single" w:sz="8" w:space="0" w:color="auto"/>
            </w:tcBorders>
          </w:tcPr>
          <w:p w14:paraId="2ED7D868" w14:textId="77777777" w:rsidR="00467D7B" w:rsidRPr="009853EA" w:rsidRDefault="00467D7B" w:rsidP="000D3A88">
            <w:pPr>
              <w:rPr>
                <w:b/>
                <w:bCs/>
              </w:rPr>
            </w:pPr>
            <w:r w:rsidRPr="009853EA">
              <w:rPr>
                <w:b/>
                <w:bCs/>
              </w:rPr>
              <w:t>Provide a rationale for your overall rating and reference any sources of evidence not covered in the questions above:</w:t>
            </w:r>
          </w:p>
        </w:tc>
      </w:tr>
      <w:tr w:rsidR="00792041" w:rsidRPr="009853EA" w14:paraId="7EA84EA3" w14:textId="77777777" w:rsidTr="00F5780B">
        <w:tc>
          <w:tcPr>
            <w:tcW w:w="14183" w:type="dxa"/>
            <w:gridSpan w:val="12"/>
            <w:tcBorders>
              <w:left w:val="single" w:sz="8" w:space="0" w:color="auto"/>
              <w:right w:val="single" w:sz="8" w:space="0" w:color="auto"/>
            </w:tcBorders>
          </w:tcPr>
          <w:p w14:paraId="78AC6586" w14:textId="77777777" w:rsidR="00223FA9" w:rsidRPr="009853EA" w:rsidRDefault="00223FA9" w:rsidP="00223FA9">
            <w:r w:rsidRPr="009853EA">
              <w:t xml:space="preserve">Our Performance Management Framework allows us to gather some outcome data in relation to our delivery of timely services to those on CPOs, and their successful completion of orders and programmes. Historically we have found it much more difficult to capture personal outcomes for people on CPOs. As a service we are committed to involving people who use our services and gathering their feedback. In the past, we have tended to use ad hoc methods such as surveys and questionnaires to capture views and experiences and have consulted people </w:t>
            </w:r>
            <w:r w:rsidRPr="009853EA">
              <w:lastRenderedPageBreak/>
              <w:t>about specific projects as these arose. We have largely relied on exit questionnaires to measure outcomes, but these have provided limited data which has not been consistently analysed or reported. This approach was not consistent, and tools to measure outcomes and gather feedback have been underdeveloped.</w:t>
            </w:r>
          </w:p>
          <w:p w14:paraId="08BFD0E6" w14:textId="77777777" w:rsidR="00223FA9" w:rsidRPr="009853EA" w:rsidRDefault="00223FA9" w:rsidP="00223FA9"/>
          <w:p w14:paraId="429F91C7" w14:textId="44A15C7B" w:rsidR="00365CEE" w:rsidRPr="009853EA" w:rsidRDefault="00223FA9" w:rsidP="00460123">
            <w:pPr>
              <w:rPr>
                <w:rFonts w:cs="Arial"/>
              </w:rPr>
            </w:pPr>
            <w:r w:rsidRPr="009853EA">
              <w:t>More recently, we have taken steps to establishing a more systematic and reliable approach. We have developed and implemented an outcome tool which is designed to capture outcomes and experiences from people on CPOs at the beginning and end of their sentence. By establishing a participation group, we also hope to create an on-going conversation with people who use our services about how we can better support improved outcomes for them. Within the outcome tool, we have identified a number of core measures (e.g. reduced offending, substance use, housing, social connections, finances etc) but the tool is also designed to allow people using our service to identify the outcomes that they feel they have gained. The tool also gathers people’s views about the quality of support and supervision they have received and what (if anything) has made a positive difference for them in the course of their order. At present this is a paper-based tool, but we are working with colleagues in IT to develop an electronic version which will allow us to more easily gather, analyse and report on the data we gather. As we begin to gather data, we will consider how this data should be reported and with whom it should be shared. This is likely to include senior leaders and wider community justice partners.</w:t>
            </w:r>
          </w:p>
        </w:tc>
      </w:tr>
      <w:tr w:rsidR="00F5780B" w:rsidRPr="009853EA" w14:paraId="0A515311" w14:textId="77777777" w:rsidTr="00F5780B">
        <w:trPr>
          <w:gridAfter w:val="1"/>
          <w:wAfter w:w="13" w:type="dxa"/>
          <w:trHeight w:val="113"/>
        </w:trPr>
        <w:tc>
          <w:tcPr>
            <w:tcW w:w="14170" w:type="dxa"/>
            <w:gridSpan w:val="11"/>
            <w:tcBorders>
              <w:left w:val="single" w:sz="8" w:space="0" w:color="auto"/>
              <w:right w:val="single" w:sz="8" w:space="0" w:color="auto"/>
            </w:tcBorders>
          </w:tcPr>
          <w:p w14:paraId="563D5777" w14:textId="77777777" w:rsidR="00F5780B" w:rsidRPr="009853EA" w:rsidRDefault="00F5780B" w:rsidP="00CE602A">
            <w:pPr>
              <w:rPr>
                <w:b/>
              </w:rPr>
            </w:pPr>
            <w:r w:rsidRPr="009853EA">
              <w:rPr>
                <w:b/>
              </w:rPr>
              <w:lastRenderedPageBreak/>
              <w:t xml:space="preserve">Please provide details about any specific tools or systems you are using to gather, analyse or report performance data: </w:t>
            </w:r>
          </w:p>
        </w:tc>
      </w:tr>
      <w:tr w:rsidR="00F5780B" w:rsidRPr="009853EA" w14:paraId="7C3D565B" w14:textId="77777777" w:rsidTr="00F5780B">
        <w:trPr>
          <w:gridAfter w:val="1"/>
          <w:wAfter w:w="13" w:type="dxa"/>
          <w:trHeight w:val="113"/>
        </w:trPr>
        <w:tc>
          <w:tcPr>
            <w:tcW w:w="11194" w:type="dxa"/>
            <w:gridSpan w:val="9"/>
            <w:tcBorders>
              <w:left w:val="single" w:sz="8" w:space="0" w:color="auto"/>
              <w:right w:val="single" w:sz="8" w:space="0" w:color="auto"/>
            </w:tcBorders>
          </w:tcPr>
          <w:p w14:paraId="6CEC56B0" w14:textId="77777777" w:rsidR="00F5780B" w:rsidRPr="009853EA" w:rsidRDefault="00F5780B" w:rsidP="00CE602A">
            <w:pPr>
              <w:jc w:val="center"/>
              <w:rPr>
                <w:b/>
              </w:rPr>
            </w:pPr>
            <w:r w:rsidRPr="009853EA">
              <w:rPr>
                <w:b/>
              </w:rPr>
              <w:t>Tool (with description if required)</w:t>
            </w:r>
          </w:p>
        </w:tc>
        <w:tc>
          <w:tcPr>
            <w:tcW w:w="2976" w:type="dxa"/>
            <w:gridSpan w:val="2"/>
            <w:tcBorders>
              <w:left w:val="single" w:sz="8" w:space="0" w:color="auto"/>
              <w:right w:val="single" w:sz="8" w:space="0" w:color="auto"/>
            </w:tcBorders>
          </w:tcPr>
          <w:p w14:paraId="41C6A1E3" w14:textId="77777777" w:rsidR="00F5780B" w:rsidRPr="009853EA" w:rsidRDefault="00F5780B" w:rsidP="00CE602A">
            <w:pPr>
              <w:rPr>
                <w:b/>
              </w:rPr>
            </w:pPr>
            <w:r w:rsidRPr="009853EA">
              <w:rPr>
                <w:b/>
              </w:rPr>
              <w:t>Local/National/External</w:t>
            </w:r>
          </w:p>
        </w:tc>
      </w:tr>
      <w:tr w:rsidR="00F5780B" w:rsidRPr="009853EA" w14:paraId="425246BE" w14:textId="77777777" w:rsidTr="00F5780B">
        <w:trPr>
          <w:gridAfter w:val="1"/>
          <w:wAfter w:w="13" w:type="dxa"/>
          <w:trHeight w:val="113"/>
        </w:trPr>
        <w:tc>
          <w:tcPr>
            <w:tcW w:w="11194" w:type="dxa"/>
            <w:gridSpan w:val="9"/>
            <w:tcBorders>
              <w:left w:val="single" w:sz="8" w:space="0" w:color="auto"/>
              <w:right w:val="single" w:sz="8" w:space="0" w:color="auto"/>
            </w:tcBorders>
          </w:tcPr>
          <w:p w14:paraId="5826D98B" w14:textId="5EFEE4FC" w:rsidR="00F5780B" w:rsidRPr="009853EA" w:rsidRDefault="00F52FED" w:rsidP="00CE602A">
            <w:pPr>
              <w:rPr>
                <w:b/>
              </w:rPr>
            </w:pPr>
            <w:r w:rsidRPr="009853EA">
              <w:t>CJS Outcome Activity Annual Report</w:t>
            </w:r>
          </w:p>
        </w:tc>
        <w:tc>
          <w:tcPr>
            <w:tcW w:w="2976" w:type="dxa"/>
            <w:gridSpan w:val="2"/>
            <w:tcBorders>
              <w:left w:val="single" w:sz="8" w:space="0" w:color="auto"/>
              <w:right w:val="single" w:sz="8" w:space="0" w:color="auto"/>
            </w:tcBorders>
          </w:tcPr>
          <w:p w14:paraId="65748655" w14:textId="41637353" w:rsidR="00F5780B" w:rsidRPr="009853EA" w:rsidRDefault="00F52FED" w:rsidP="00CE602A">
            <w:pPr>
              <w:jc w:val="center"/>
              <w:rPr>
                <w:bCs/>
              </w:rPr>
            </w:pPr>
            <w:r w:rsidRPr="009853EA">
              <w:rPr>
                <w:bCs/>
              </w:rPr>
              <w:t>National</w:t>
            </w:r>
          </w:p>
        </w:tc>
      </w:tr>
      <w:tr w:rsidR="00F52FED" w:rsidRPr="009853EA" w14:paraId="240370C3" w14:textId="77777777" w:rsidTr="00F5780B">
        <w:trPr>
          <w:gridAfter w:val="1"/>
          <w:wAfter w:w="13" w:type="dxa"/>
          <w:trHeight w:val="113"/>
        </w:trPr>
        <w:tc>
          <w:tcPr>
            <w:tcW w:w="11194" w:type="dxa"/>
            <w:gridSpan w:val="9"/>
            <w:tcBorders>
              <w:left w:val="single" w:sz="8" w:space="0" w:color="auto"/>
              <w:right w:val="single" w:sz="8" w:space="0" w:color="auto"/>
            </w:tcBorders>
          </w:tcPr>
          <w:p w14:paraId="61B027F2" w14:textId="455447E0" w:rsidR="00F52FED" w:rsidRPr="009853EA" w:rsidRDefault="00F52FED" w:rsidP="00CE602A">
            <w:r w:rsidRPr="009853EA">
              <w:t>UPW and CPO exit Questionnaire</w:t>
            </w:r>
          </w:p>
        </w:tc>
        <w:tc>
          <w:tcPr>
            <w:tcW w:w="2976" w:type="dxa"/>
            <w:gridSpan w:val="2"/>
            <w:tcBorders>
              <w:left w:val="single" w:sz="8" w:space="0" w:color="auto"/>
              <w:right w:val="single" w:sz="8" w:space="0" w:color="auto"/>
            </w:tcBorders>
          </w:tcPr>
          <w:p w14:paraId="3DF96779" w14:textId="551C218D" w:rsidR="00F52FED" w:rsidRPr="009853EA" w:rsidRDefault="00F52FED" w:rsidP="00CE602A">
            <w:pPr>
              <w:jc w:val="center"/>
              <w:rPr>
                <w:bCs/>
              </w:rPr>
            </w:pPr>
            <w:r w:rsidRPr="009853EA">
              <w:t>Local</w:t>
            </w:r>
          </w:p>
        </w:tc>
      </w:tr>
      <w:tr w:rsidR="00F52FED" w:rsidRPr="009853EA" w14:paraId="7BC8B26B" w14:textId="77777777" w:rsidTr="00F5780B">
        <w:trPr>
          <w:gridAfter w:val="1"/>
          <w:wAfter w:w="13" w:type="dxa"/>
          <w:trHeight w:val="113"/>
        </w:trPr>
        <w:tc>
          <w:tcPr>
            <w:tcW w:w="11194" w:type="dxa"/>
            <w:gridSpan w:val="9"/>
            <w:tcBorders>
              <w:left w:val="single" w:sz="8" w:space="0" w:color="auto"/>
              <w:right w:val="single" w:sz="8" w:space="0" w:color="auto"/>
            </w:tcBorders>
          </w:tcPr>
          <w:p w14:paraId="3357488E" w14:textId="6459ABF0" w:rsidR="00F52FED" w:rsidRPr="009853EA" w:rsidRDefault="00F52FED" w:rsidP="00CE602A">
            <w:r w:rsidRPr="009853EA">
              <w:t>Outcome Identification Tool - Applied at the beginning of statutory orders and at each review thereafter.</w:t>
            </w:r>
          </w:p>
        </w:tc>
        <w:tc>
          <w:tcPr>
            <w:tcW w:w="2976" w:type="dxa"/>
            <w:gridSpan w:val="2"/>
            <w:tcBorders>
              <w:left w:val="single" w:sz="8" w:space="0" w:color="auto"/>
              <w:right w:val="single" w:sz="8" w:space="0" w:color="auto"/>
            </w:tcBorders>
          </w:tcPr>
          <w:p w14:paraId="36873352" w14:textId="4A8DBE30" w:rsidR="00F52FED" w:rsidRPr="009853EA" w:rsidRDefault="00F52FED" w:rsidP="00CE602A">
            <w:pPr>
              <w:jc w:val="center"/>
              <w:rPr>
                <w:bCs/>
              </w:rPr>
            </w:pPr>
            <w:r w:rsidRPr="009853EA">
              <w:t>Local</w:t>
            </w:r>
          </w:p>
        </w:tc>
      </w:tr>
      <w:tr w:rsidR="00F52FED" w:rsidRPr="009853EA" w14:paraId="1E07B679" w14:textId="77777777" w:rsidTr="00F5780B">
        <w:trPr>
          <w:gridAfter w:val="1"/>
          <w:wAfter w:w="13" w:type="dxa"/>
          <w:trHeight w:val="113"/>
        </w:trPr>
        <w:tc>
          <w:tcPr>
            <w:tcW w:w="11194" w:type="dxa"/>
            <w:gridSpan w:val="9"/>
            <w:tcBorders>
              <w:left w:val="single" w:sz="8" w:space="0" w:color="auto"/>
              <w:right w:val="single" w:sz="8" w:space="0" w:color="auto"/>
            </w:tcBorders>
          </w:tcPr>
          <w:p w14:paraId="0C1FAD94" w14:textId="5C984BC7" w:rsidR="00F52FED" w:rsidRPr="009853EA" w:rsidRDefault="00F52FED" w:rsidP="00CE602A">
            <w:r w:rsidRPr="009853EA">
              <w:t xml:space="preserve">Service user participation group – focus group questions developed </w:t>
            </w:r>
            <w:r w:rsidR="002A63AC" w:rsidRPr="009853EA">
              <w:t>to address specific issues via our participation group</w:t>
            </w:r>
          </w:p>
        </w:tc>
        <w:tc>
          <w:tcPr>
            <w:tcW w:w="2976" w:type="dxa"/>
            <w:gridSpan w:val="2"/>
            <w:tcBorders>
              <w:left w:val="single" w:sz="8" w:space="0" w:color="auto"/>
              <w:right w:val="single" w:sz="8" w:space="0" w:color="auto"/>
            </w:tcBorders>
          </w:tcPr>
          <w:p w14:paraId="3652B572" w14:textId="16A0FDA4" w:rsidR="00F52FED" w:rsidRPr="009853EA" w:rsidRDefault="00F52FED" w:rsidP="00CE602A">
            <w:pPr>
              <w:jc w:val="center"/>
              <w:rPr>
                <w:bCs/>
              </w:rPr>
            </w:pPr>
            <w:r w:rsidRPr="009853EA">
              <w:t>Local</w:t>
            </w:r>
          </w:p>
        </w:tc>
      </w:tr>
    </w:tbl>
    <w:p w14:paraId="30EF03DC" w14:textId="77777777" w:rsidR="00EB5D9E" w:rsidRPr="009853EA" w:rsidRDefault="00EB5D9E" w:rsidP="00DB05A2">
      <w:pPr>
        <w:rPr>
          <w:b/>
          <w:bCs/>
        </w:rPr>
      </w:pPr>
    </w:p>
    <w:p w14:paraId="2CE25DA0" w14:textId="77777777" w:rsidR="00900086" w:rsidRPr="009853EA" w:rsidRDefault="00900086" w:rsidP="00DB05A2">
      <w:pPr>
        <w:rPr>
          <w:b/>
          <w:bCs/>
        </w:rPr>
      </w:pPr>
    </w:p>
    <w:p w14:paraId="2ECF9B53" w14:textId="77777777" w:rsidR="00900086" w:rsidRPr="009853EA" w:rsidRDefault="00900086" w:rsidP="00DB05A2">
      <w:pPr>
        <w:rPr>
          <w:b/>
          <w:bCs/>
        </w:rPr>
      </w:pPr>
    </w:p>
    <w:p w14:paraId="5F4F14F5" w14:textId="77777777" w:rsidR="00900086" w:rsidRPr="009853EA" w:rsidRDefault="00900086" w:rsidP="00DB05A2">
      <w:pPr>
        <w:rPr>
          <w:b/>
          <w:bCs/>
        </w:rPr>
      </w:pPr>
    </w:p>
    <w:p w14:paraId="7AE7AE72" w14:textId="77777777" w:rsidR="00900086" w:rsidRPr="009853EA" w:rsidRDefault="00900086" w:rsidP="00DB05A2">
      <w:pPr>
        <w:rPr>
          <w:b/>
          <w:bCs/>
        </w:rPr>
      </w:pPr>
    </w:p>
    <w:p w14:paraId="657B3407" w14:textId="77777777" w:rsidR="000E7C28" w:rsidRPr="009853EA" w:rsidRDefault="000E7C28" w:rsidP="00DB05A2">
      <w:pPr>
        <w:rPr>
          <w:b/>
          <w:bCs/>
        </w:rPr>
      </w:pPr>
    </w:p>
    <w:p w14:paraId="6109E584" w14:textId="77777777" w:rsidR="002A63AC" w:rsidRPr="009853EA" w:rsidRDefault="002A63AC" w:rsidP="00DB05A2">
      <w:pPr>
        <w:rPr>
          <w:b/>
          <w:bCs/>
        </w:rPr>
      </w:pPr>
    </w:p>
    <w:p w14:paraId="6F717781" w14:textId="77777777" w:rsidR="000E7C28" w:rsidRPr="009853EA" w:rsidRDefault="000E7C28" w:rsidP="00DB05A2">
      <w:pPr>
        <w:rPr>
          <w:b/>
          <w:bCs/>
        </w:rPr>
      </w:pPr>
    </w:p>
    <w:p w14:paraId="7FCD0A69" w14:textId="1CD84C2C" w:rsidR="00A53866" w:rsidRPr="009853EA" w:rsidRDefault="00BF6E76" w:rsidP="00DB05A2">
      <w:pPr>
        <w:rPr>
          <w:b/>
          <w:bCs/>
        </w:rPr>
      </w:pPr>
      <w:r w:rsidRPr="009853EA">
        <w:rPr>
          <w:b/>
          <w:bCs/>
        </w:rPr>
        <w:lastRenderedPageBreak/>
        <w:t xml:space="preserve">PART 2 – ORGANISATIONAL </w:t>
      </w:r>
      <w:r w:rsidR="00EF34D1" w:rsidRPr="009853EA">
        <w:rPr>
          <w:b/>
          <w:bCs/>
        </w:rPr>
        <w:t>DRIVERS</w:t>
      </w:r>
      <w:r w:rsidRPr="009853EA">
        <w:rPr>
          <w:b/>
          <w:bCs/>
        </w:rPr>
        <w:t xml:space="preserve"> AND CAPABILITIES</w:t>
      </w:r>
    </w:p>
    <w:tbl>
      <w:tblPr>
        <w:tblStyle w:val="TableGrid"/>
        <w:tblW w:w="14178" w:type="dxa"/>
        <w:tblLayout w:type="fixed"/>
        <w:tblLook w:val="04A0" w:firstRow="1" w:lastRow="0" w:firstColumn="1" w:lastColumn="0" w:noHBand="0" w:noVBand="1"/>
      </w:tblPr>
      <w:tblGrid>
        <w:gridCol w:w="4106"/>
        <w:gridCol w:w="709"/>
        <w:gridCol w:w="992"/>
        <w:gridCol w:w="851"/>
        <w:gridCol w:w="850"/>
        <w:gridCol w:w="6670"/>
      </w:tblGrid>
      <w:tr w:rsidR="0048658D" w:rsidRPr="009853EA" w14:paraId="6BBCD776" w14:textId="77777777" w:rsidTr="00B7428F">
        <w:trPr>
          <w:trHeight w:val="423"/>
        </w:trPr>
        <w:tc>
          <w:tcPr>
            <w:tcW w:w="4106" w:type="dxa"/>
            <w:vMerge w:val="restart"/>
          </w:tcPr>
          <w:p w14:paraId="163906F9" w14:textId="1A5F8492" w:rsidR="0048658D" w:rsidRPr="009853EA" w:rsidRDefault="0048658D" w:rsidP="004A497A">
            <w:pPr>
              <w:jc w:val="center"/>
              <w:rPr>
                <w:b/>
                <w:bCs/>
              </w:rPr>
            </w:pPr>
            <w:r w:rsidRPr="009853EA">
              <w:rPr>
                <w:b/>
                <w:bCs/>
              </w:rPr>
              <w:t xml:space="preserve">To what extent do the following elements support your performance and quality assurance activity? </w:t>
            </w:r>
          </w:p>
        </w:tc>
        <w:tc>
          <w:tcPr>
            <w:tcW w:w="3402" w:type="dxa"/>
            <w:gridSpan w:val="4"/>
          </w:tcPr>
          <w:p w14:paraId="6F326BC8" w14:textId="77777777" w:rsidR="0048658D" w:rsidRPr="009853EA" w:rsidRDefault="0048658D" w:rsidP="004A497A">
            <w:pPr>
              <w:jc w:val="center"/>
              <w:rPr>
                <w:b/>
                <w:bCs/>
              </w:rPr>
            </w:pPr>
            <w:r w:rsidRPr="009853EA">
              <w:rPr>
                <w:b/>
                <w:bCs/>
              </w:rPr>
              <w:t>Rating</w:t>
            </w:r>
          </w:p>
          <w:p w14:paraId="24CD4770" w14:textId="4F9564D1" w:rsidR="0048658D" w:rsidRPr="009853EA" w:rsidRDefault="0048658D" w:rsidP="004A497A">
            <w:pPr>
              <w:jc w:val="center"/>
              <w:rPr>
                <w:b/>
                <w:bCs/>
              </w:rPr>
            </w:pPr>
          </w:p>
        </w:tc>
        <w:tc>
          <w:tcPr>
            <w:tcW w:w="6670" w:type="dxa"/>
          </w:tcPr>
          <w:p w14:paraId="723A6A60" w14:textId="0BB20BA1" w:rsidR="0048658D" w:rsidRPr="009853EA" w:rsidRDefault="0048658D" w:rsidP="004A497A">
            <w:pPr>
              <w:jc w:val="center"/>
              <w:rPr>
                <w:b/>
                <w:bCs/>
              </w:rPr>
            </w:pPr>
            <w:r w:rsidRPr="009853EA">
              <w:rPr>
                <w:b/>
                <w:bCs/>
              </w:rPr>
              <w:t>What is the evidence for this rating?</w:t>
            </w:r>
          </w:p>
        </w:tc>
      </w:tr>
      <w:tr w:rsidR="00264225" w:rsidRPr="009853EA" w14:paraId="2A21F384" w14:textId="77777777" w:rsidTr="00B7428F">
        <w:trPr>
          <w:trHeight w:val="422"/>
        </w:trPr>
        <w:tc>
          <w:tcPr>
            <w:tcW w:w="4106" w:type="dxa"/>
            <w:vMerge/>
          </w:tcPr>
          <w:p w14:paraId="5939F6E2" w14:textId="77777777" w:rsidR="00B82D1C" w:rsidRPr="009853EA" w:rsidRDefault="00B82D1C" w:rsidP="004A497A">
            <w:pPr>
              <w:jc w:val="center"/>
              <w:rPr>
                <w:b/>
                <w:bCs/>
              </w:rPr>
            </w:pPr>
          </w:p>
        </w:tc>
        <w:tc>
          <w:tcPr>
            <w:tcW w:w="709" w:type="dxa"/>
          </w:tcPr>
          <w:p w14:paraId="6F862505" w14:textId="4206E037" w:rsidR="00B82D1C" w:rsidRPr="009853EA" w:rsidRDefault="00264225" w:rsidP="00264225">
            <w:pPr>
              <w:jc w:val="center"/>
              <w:rPr>
                <w:sz w:val="18"/>
                <w:szCs w:val="18"/>
              </w:rPr>
            </w:pPr>
            <w:r w:rsidRPr="009853EA">
              <w:rPr>
                <w:sz w:val="18"/>
                <w:szCs w:val="18"/>
              </w:rPr>
              <w:t>Not at all</w:t>
            </w:r>
          </w:p>
        </w:tc>
        <w:tc>
          <w:tcPr>
            <w:tcW w:w="992" w:type="dxa"/>
          </w:tcPr>
          <w:p w14:paraId="08472E2D" w14:textId="2384EB2D" w:rsidR="00B82D1C" w:rsidRPr="009853EA" w:rsidRDefault="00264225" w:rsidP="00264225">
            <w:pPr>
              <w:jc w:val="center"/>
              <w:rPr>
                <w:sz w:val="18"/>
                <w:szCs w:val="18"/>
              </w:rPr>
            </w:pPr>
            <w:r w:rsidRPr="009853EA">
              <w:rPr>
                <w:sz w:val="18"/>
                <w:szCs w:val="18"/>
              </w:rPr>
              <w:t>Partially</w:t>
            </w:r>
          </w:p>
        </w:tc>
        <w:tc>
          <w:tcPr>
            <w:tcW w:w="851" w:type="dxa"/>
          </w:tcPr>
          <w:p w14:paraId="2DC3237B" w14:textId="3C985048" w:rsidR="00B82D1C" w:rsidRPr="009853EA" w:rsidRDefault="00264225" w:rsidP="00264225">
            <w:pPr>
              <w:jc w:val="center"/>
              <w:rPr>
                <w:sz w:val="18"/>
                <w:szCs w:val="18"/>
              </w:rPr>
            </w:pPr>
            <w:r w:rsidRPr="009853EA">
              <w:rPr>
                <w:sz w:val="18"/>
                <w:szCs w:val="18"/>
              </w:rPr>
              <w:t>Mostly</w:t>
            </w:r>
          </w:p>
        </w:tc>
        <w:tc>
          <w:tcPr>
            <w:tcW w:w="850" w:type="dxa"/>
          </w:tcPr>
          <w:p w14:paraId="1FC1151F" w14:textId="15323472" w:rsidR="00B82D1C" w:rsidRPr="009853EA" w:rsidRDefault="00264225" w:rsidP="00264225">
            <w:pPr>
              <w:jc w:val="center"/>
              <w:rPr>
                <w:sz w:val="18"/>
                <w:szCs w:val="18"/>
              </w:rPr>
            </w:pPr>
            <w:r w:rsidRPr="009853EA">
              <w:rPr>
                <w:sz w:val="18"/>
                <w:szCs w:val="18"/>
              </w:rPr>
              <w:t>Fully</w:t>
            </w:r>
          </w:p>
        </w:tc>
        <w:tc>
          <w:tcPr>
            <w:tcW w:w="6670" w:type="dxa"/>
          </w:tcPr>
          <w:p w14:paraId="4D53FD1C" w14:textId="77777777" w:rsidR="00B82D1C" w:rsidRPr="009853EA" w:rsidRDefault="00B82D1C" w:rsidP="004A497A">
            <w:pPr>
              <w:jc w:val="center"/>
              <w:rPr>
                <w:b/>
                <w:bCs/>
              </w:rPr>
            </w:pPr>
          </w:p>
        </w:tc>
      </w:tr>
      <w:tr w:rsidR="00264225" w:rsidRPr="009853EA" w14:paraId="48BB4F40" w14:textId="77777777" w:rsidTr="00B7428F">
        <w:tc>
          <w:tcPr>
            <w:tcW w:w="4106" w:type="dxa"/>
          </w:tcPr>
          <w:p w14:paraId="0C839E52" w14:textId="77777777" w:rsidR="004407FF" w:rsidRPr="009853EA" w:rsidRDefault="004407FF" w:rsidP="004407FF">
            <w:pPr>
              <w:rPr>
                <w:b/>
                <w:bCs/>
              </w:rPr>
            </w:pPr>
            <w:r w:rsidRPr="009853EA">
              <w:rPr>
                <w:b/>
                <w:bCs/>
              </w:rPr>
              <w:t xml:space="preserve">A culture of </w:t>
            </w:r>
            <w:r w:rsidRPr="009853EA">
              <w:rPr>
                <w:b/>
              </w:rPr>
              <w:t xml:space="preserve">learning </w:t>
            </w:r>
            <w:r w:rsidRPr="009853EA">
              <w:rPr>
                <w:b/>
                <w:bCs/>
              </w:rPr>
              <w:t>and continuous improvement</w:t>
            </w:r>
          </w:p>
          <w:p w14:paraId="305D7014" w14:textId="77777777" w:rsidR="004407FF" w:rsidRPr="009853EA" w:rsidRDefault="004407FF" w:rsidP="004407FF">
            <w:r w:rsidRPr="009853EA">
              <w:t>Characterised by:</w:t>
            </w:r>
          </w:p>
          <w:p w14:paraId="0BA18344" w14:textId="77777777" w:rsidR="004407FF" w:rsidRPr="009853EA" w:rsidRDefault="004407FF" w:rsidP="004407FF">
            <w:pPr>
              <w:pStyle w:val="ListParagraph"/>
              <w:numPr>
                <w:ilvl w:val="0"/>
                <w:numId w:val="7"/>
              </w:numPr>
            </w:pPr>
            <w:r w:rsidRPr="009853EA">
              <w:t>Reflective practice</w:t>
            </w:r>
          </w:p>
          <w:p w14:paraId="4E356C91" w14:textId="77777777" w:rsidR="004407FF" w:rsidRPr="009853EA" w:rsidRDefault="004407FF" w:rsidP="004407FF">
            <w:pPr>
              <w:pStyle w:val="ListParagraph"/>
              <w:numPr>
                <w:ilvl w:val="0"/>
                <w:numId w:val="7"/>
              </w:numPr>
            </w:pPr>
            <w:r w:rsidRPr="009853EA">
              <w:t>Promotion of accountability at all levels</w:t>
            </w:r>
          </w:p>
          <w:p w14:paraId="7292DE99" w14:textId="77777777" w:rsidR="004407FF" w:rsidRPr="009853EA" w:rsidRDefault="004407FF" w:rsidP="004407FF">
            <w:pPr>
              <w:pStyle w:val="ListParagraph"/>
              <w:numPr>
                <w:ilvl w:val="0"/>
                <w:numId w:val="7"/>
              </w:numPr>
            </w:pPr>
            <w:r w:rsidRPr="009853EA">
              <w:t>Investment in learning</w:t>
            </w:r>
          </w:p>
          <w:p w14:paraId="07729151" w14:textId="77777777" w:rsidR="004407FF" w:rsidRPr="009853EA" w:rsidRDefault="004407FF" w:rsidP="004407FF">
            <w:pPr>
              <w:pStyle w:val="ListParagraph"/>
              <w:numPr>
                <w:ilvl w:val="0"/>
                <w:numId w:val="7"/>
              </w:numPr>
            </w:pPr>
            <w:r w:rsidRPr="009853EA">
              <w:t>A focus on involving people who use services</w:t>
            </w:r>
          </w:p>
          <w:p w14:paraId="4F421064" w14:textId="1C22E26F" w:rsidR="00264225" w:rsidRPr="009853EA" w:rsidRDefault="004407FF" w:rsidP="0025439C">
            <w:pPr>
              <w:pStyle w:val="ListParagraph"/>
              <w:numPr>
                <w:ilvl w:val="0"/>
                <w:numId w:val="7"/>
              </w:numPr>
            </w:pPr>
            <w:r w:rsidRPr="009853EA">
              <w:t>An evidence led approach to change</w:t>
            </w:r>
          </w:p>
        </w:tc>
        <w:sdt>
          <w:sdtPr>
            <w:rPr>
              <w:sz w:val="18"/>
              <w:szCs w:val="18"/>
            </w:rPr>
            <w:id w:val="541103575"/>
            <w14:checkbox>
              <w14:checked w14:val="0"/>
              <w14:checkedState w14:val="2612" w14:font="MS Gothic"/>
              <w14:uncheckedState w14:val="2610" w14:font="MS Gothic"/>
            </w14:checkbox>
          </w:sdtPr>
          <w:sdtEndPr/>
          <w:sdtContent>
            <w:tc>
              <w:tcPr>
                <w:tcW w:w="709" w:type="dxa"/>
                <w:vAlign w:val="center"/>
              </w:tcPr>
              <w:p w14:paraId="1CE15DBE" w14:textId="5BF9D9C1" w:rsidR="00264225" w:rsidRPr="009853EA" w:rsidRDefault="00553A1C" w:rsidP="009E3AA4">
                <w:pPr>
                  <w:jc w:val="center"/>
                  <w:rPr>
                    <w:sz w:val="18"/>
                    <w:szCs w:val="18"/>
                  </w:rPr>
                </w:pPr>
                <w:r w:rsidRPr="009853EA">
                  <w:rPr>
                    <w:rFonts w:ascii="MS Gothic" w:eastAsia="MS Gothic" w:hAnsi="MS Gothic" w:hint="eastAsia"/>
                    <w:sz w:val="18"/>
                    <w:szCs w:val="18"/>
                  </w:rPr>
                  <w:t>☐</w:t>
                </w:r>
              </w:p>
            </w:tc>
          </w:sdtContent>
        </w:sdt>
        <w:sdt>
          <w:sdtPr>
            <w:rPr>
              <w:sz w:val="18"/>
              <w:szCs w:val="18"/>
            </w:rPr>
            <w:id w:val="2077709093"/>
            <w14:checkbox>
              <w14:checked w14:val="0"/>
              <w14:checkedState w14:val="2612" w14:font="MS Gothic"/>
              <w14:uncheckedState w14:val="2610" w14:font="MS Gothic"/>
            </w14:checkbox>
          </w:sdtPr>
          <w:sdtEndPr/>
          <w:sdtContent>
            <w:tc>
              <w:tcPr>
                <w:tcW w:w="992" w:type="dxa"/>
                <w:vAlign w:val="center"/>
              </w:tcPr>
              <w:p w14:paraId="0CD6052A" w14:textId="04D7D87F" w:rsidR="00264225" w:rsidRPr="009853EA" w:rsidRDefault="00553A1C" w:rsidP="009E3AA4">
                <w:pPr>
                  <w:jc w:val="center"/>
                  <w:rPr>
                    <w:sz w:val="18"/>
                    <w:szCs w:val="18"/>
                  </w:rPr>
                </w:pPr>
                <w:r w:rsidRPr="009853EA">
                  <w:rPr>
                    <w:rFonts w:ascii="MS Gothic" w:eastAsia="MS Gothic" w:hAnsi="MS Gothic" w:hint="eastAsia"/>
                    <w:sz w:val="18"/>
                    <w:szCs w:val="18"/>
                  </w:rPr>
                  <w:t>☐</w:t>
                </w:r>
              </w:p>
            </w:tc>
          </w:sdtContent>
        </w:sdt>
        <w:sdt>
          <w:sdtPr>
            <w:id w:val="1905180673"/>
            <w14:checkbox>
              <w14:checked w14:val="1"/>
              <w14:checkedState w14:val="2612" w14:font="MS Gothic"/>
              <w14:uncheckedState w14:val="2610" w14:font="MS Gothic"/>
            </w14:checkbox>
          </w:sdtPr>
          <w:sdtEndPr/>
          <w:sdtContent>
            <w:tc>
              <w:tcPr>
                <w:tcW w:w="851" w:type="dxa"/>
                <w:vAlign w:val="center"/>
              </w:tcPr>
              <w:p w14:paraId="0990C625" w14:textId="35323D2B" w:rsidR="00264225" w:rsidRPr="009853EA" w:rsidRDefault="00AD6E31" w:rsidP="009E3AA4">
                <w:pPr>
                  <w:jc w:val="center"/>
                </w:pPr>
                <w:r w:rsidRPr="009853EA">
                  <w:rPr>
                    <w:rFonts w:ascii="MS Gothic" w:eastAsia="MS Gothic" w:hAnsi="MS Gothic" w:hint="eastAsia"/>
                  </w:rPr>
                  <w:t>☒</w:t>
                </w:r>
              </w:p>
            </w:tc>
          </w:sdtContent>
        </w:sdt>
        <w:sdt>
          <w:sdtPr>
            <w:rPr>
              <w:sz w:val="18"/>
              <w:szCs w:val="18"/>
            </w:rPr>
            <w:id w:val="1133454174"/>
            <w14:checkbox>
              <w14:checked w14:val="0"/>
              <w14:checkedState w14:val="2612" w14:font="MS Gothic"/>
              <w14:uncheckedState w14:val="2610" w14:font="MS Gothic"/>
            </w14:checkbox>
          </w:sdtPr>
          <w:sdtEndPr/>
          <w:sdtContent>
            <w:tc>
              <w:tcPr>
                <w:tcW w:w="850" w:type="dxa"/>
                <w:vAlign w:val="center"/>
              </w:tcPr>
              <w:p w14:paraId="347BB6BA" w14:textId="04C678ED" w:rsidR="00264225" w:rsidRPr="009853EA" w:rsidRDefault="00553A1C" w:rsidP="009E3AA4">
                <w:pPr>
                  <w:jc w:val="center"/>
                  <w:rPr>
                    <w:sz w:val="18"/>
                    <w:szCs w:val="18"/>
                  </w:rPr>
                </w:pPr>
                <w:r w:rsidRPr="009853EA">
                  <w:rPr>
                    <w:rFonts w:ascii="MS Gothic" w:eastAsia="MS Gothic" w:hAnsi="MS Gothic" w:hint="eastAsia"/>
                    <w:sz w:val="18"/>
                    <w:szCs w:val="18"/>
                  </w:rPr>
                  <w:t>☐</w:t>
                </w:r>
              </w:p>
            </w:tc>
          </w:sdtContent>
        </w:sdt>
        <w:tc>
          <w:tcPr>
            <w:tcW w:w="6670" w:type="dxa"/>
          </w:tcPr>
          <w:p w14:paraId="21AA4EE9" w14:textId="77777777" w:rsidR="00AD6E31" w:rsidRPr="009853EA" w:rsidRDefault="00AD6E31" w:rsidP="00AD6E31">
            <w:r w:rsidRPr="009853EA">
              <w:t xml:space="preserve">The development of our Service Performance Report reflects our commitment to using data to inform improvement. Over time our analysis has become more sophisticated reflecting a shift from a focus on outputs towards reflecting on patterns and trends to help us understand and improve key aspects of practice. </w:t>
            </w:r>
          </w:p>
          <w:p w14:paraId="091DD4B7" w14:textId="1DA1F47F" w:rsidR="00B732CE" w:rsidRPr="009853EA" w:rsidRDefault="00AD6E31" w:rsidP="00AD6E31">
            <w:r w:rsidRPr="009853EA">
              <w:t>Our revised SIR process was prompted by learning from the Care Inspectorate Biennial Report. We recognised that our existing process risked creating a blame culture by only focussing on staff who were involved in the management of the case. Instead, we established an independent team of practitioners and managers to lead the review and share learning with the service. This has brought greater consistency to the process, promoted learning and accountability across the service, and improved the quality of SIR submissions. We have a strong culture of service user and stakeholder involvement and participation in service delivery and development but this has tended to be ad hoc. By establishing a participation forum, we are hopeful that we can secure more consistent involvement and communicate more clearly our commitment to hearing from those who use our services.</w:t>
            </w:r>
          </w:p>
        </w:tc>
      </w:tr>
      <w:tr w:rsidR="0060753D" w:rsidRPr="009853EA" w14:paraId="4627EECA" w14:textId="77777777" w:rsidTr="00B7428F">
        <w:tc>
          <w:tcPr>
            <w:tcW w:w="4106" w:type="dxa"/>
          </w:tcPr>
          <w:p w14:paraId="5997F73C" w14:textId="77777777" w:rsidR="00174F5B" w:rsidRPr="009853EA" w:rsidRDefault="00174F5B" w:rsidP="00174F5B">
            <w:r w:rsidRPr="009853EA">
              <w:rPr>
                <w:b/>
                <w:bCs/>
              </w:rPr>
              <w:t>Leadership</w:t>
            </w:r>
            <w:r w:rsidRPr="009853EA">
              <w:t xml:space="preserve"> </w:t>
            </w:r>
          </w:p>
          <w:p w14:paraId="35F4A67E" w14:textId="77777777" w:rsidR="00174F5B" w:rsidRPr="009853EA" w:rsidRDefault="00174F5B" w:rsidP="00174F5B">
            <w:r w:rsidRPr="009853EA">
              <w:t xml:space="preserve">Characterised by: </w:t>
            </w:r>
          </w:p>
          <w:p w14:paraId="05A4069F" w14:textId="77777777" w:rsidR="00174F5B" w:rsidRPr="009853EA" w:rsidRDefault="00174F5B" w:rsidP="00174F5B">
            <w:pPr>
              <w:pStyle w:val="ListParagraph"/>
              <w:numPr>
                <w:ilvl w:val="0"/>
                <w:numId w:val="8"/>
              </w:numPr>
            </w:pPr>
            <w:r w:rsidRPr="009853EA">
              <w:t>a focus on performance and quality</w:t>
            </w:r>
          </w:p>
          <w:p w14:paraId="009EA2E2" w14:textId="77777777" w:rsidR="00174F5B" w:rsidRPr="009853EA" w:rsidRDefault="00174F5B" w:rsidP="00174F5B">
            <w:pPr>
              <w:pStyle w:val="ListParagraph"/>
              <w:numPr>
                <w:ilvl w:val="0"/>
                <w:numId w:val="8"/>
              </w:numPr>
            </w:pPr>
            <w:r w:rsidRPr="009853EA">
              <w:t>ownership over QA processes</w:t>
            </w:r>
          </w:p>
          <w:p w14:paraId="60DB7684" w14:textId="77777777" w:rsidR="00174F5B" w:rsidRPr="009853EA" w:rsidRDefault="00174F5B" w:rsidP="00174F5B">
            <w:pPr>
              <w:pStyle w:val="ListParagraph"/>
              <w:numPr>
                <w:ilvl w:val="0"/>
                <w:numId w:val="8"/>
              </w:numPr>
            </w:pPr>
            <w:r w:rsidRPr="009853EA">
              <w:t>modelling a commitment to improvement</w:t>
            </w:r>
          </w:p>
          <w:p w14:paraId="54DC315A" w14:textId="3F7F2932" w:rsidR="0060753D" w:rsidRPr="009853EA" w:rsidRDefault="00174F5B" w:rsidP="0060753D">
            <w:pPr>
              <w:pStyle w:val="ListParagraph"/>
              <w:numPr>
                <w:ilvl w:val="0"/>
                <w:numId w:val="8"/>
              </w:numPr>
            </w:pPr>
            <w:r w:rsidRPr="009853EA">
              <w:t>actively celebrating strengths and addressing performance issues</w:t>
            </w:r>
          </w:p>
        </w:tc>
        <w:sdt>
          <w:sdtPr>
            <w:id w:val="1914661309"/>
            <w14:checkbox>
              <w14:checked w14:val="0"/>
              <w14:checkedState w14:val="2612" w14:font="MS Gothic"/>
              <w14:uncheckedState w14:val="2610" w14:font="MS Gothic"/>
            </w14:checkbox>
          </w:sdtPr>
          <w:sdtEndPr/>
          <w:sdtContent>
            <w:tc>
              <w:tcPr>
                <w:tcW w:w="709" w:type="dxa"/>
                <w:vAlign w:val="center"/>
              </w:tcPr>
              <w:p w14:paraId="376F95D4" w14:textId="6619B1A8" w:rsidR="0060753D" w:rsidRPr="009853EA" w:rsidRDefault="0060753D" w:rsidP="0060753D">
                <w:pPr>
                  <w:jc w:val="center"/>
                </w:pPr>
                <w:r w:rsidRPr="009853EA">
                  <w:rPr>
                    <w:rFonts w:ascii="MS Gothic" w:eastAsia="MS Gothic" w:hAnsi="MS Gothic" w:hint="eastAsia"/>
                  </w:rPr>
                  <w:t>☐</w:t>
                </w:r>
              </w:p>
            </w:tc>
          </w:sdtContent>
        </w:sdt>
        <w:sdt>
          <w:sdtPr>
            <w:id w:val="-177741985"/>
            <w14:checkbox>
              <w14:checked w14:val="0"/>
              <w14:checkedState w14:val="2612" w14:font="MS Gothic"/>
              <w14:uncheckedState w14:val="2610" w14:font="MS Gothic"/>
            </w14:checkbox>
          </w:sdtPr>
          <w:sdtEndPr/>
          <w:sdtContent>
            <w:tc>
              <w:tcPr>
                <w:tcW w:w="992" w:type="dxa"/>
                <w:vAlign w:val="center"/>
              </w:tcPr>
              <w:p w14:paraId="4ED3C7DF" w14:textId="5D7DA794" w:rsidR="0060753D" w:rsidRPr="009853EA" w:rsidRDefault="0060753D" w:rsidP="0060753D">
                <w:pPr>
                  <w:jc w:val="center"/>
                </w:pPr>
                <w:r w:rsidRPr="009853EA">
                  <w:rPr>
                    <w:rFonts w:ascii="MS Gothic" w:eastAsia="MS Gothic" w:hAnsi="MS Gothic" w:hint="eastAsia"/>
                  </w:rPr>
                  <w:t>☐</w:t>
                </w:r>
              </w:p>
            </w:tc>
          </w:sdtContent>
        </w:sdt>
        <w:sdt>
          <w:sdtPr>
            <w:id w:val="-2093072745"/>
            <w14:checkbox>
              <w14:checked w14:val="0"/>
              <w14:checkedState w14:val="2612" w14:font="MS Gothic"/>
              <w14:uncheckedState w14:val="2610" w14:font="MS Gothic"/>
            </w14:checkbox>
          </w:sdtPr>
          <w:sdtEndPr/>
          <w:sdtContent>
            <w:tc>
              <w:tcPr>
                <w:tcW w:w="851" w:type="dxa"/>
                <w:vAlign w:val="center"/>
              </w:tcPr>
              <w:p w14:paraId="2DA79865" w14:textId="34BFADDE" w:rsidR="0060753D" w:rsidRPr="009853EA" w:rsidRDefault="0060753D" w:rsidP="0060753D">
                <w:pPr>
                  <w:jc w:val="center"/>
                </w:pPr>
                <w:r w:rsidRPr="009853EA">
                  <w:rPr>
                    <w:rFonts w:ascii="MS Gothic" w:eastAsia="MS Gothic" w:hAnsi="MS Gothic" w:hint="eastAsia"/>
                  </w:rPr>
                  <w:t>☐</w:t>
                </w:r>
              </w:p>
            </w:tc>
          </w:sdtContent>
        </w:sdt>
        <w:sdt>
          <w:sdtPr>
            <w:id w:val="1989200511"/>
            <w14:checkbox>
              <w14:checked w14:val="1"/>
              <w14:checkedState w14:val="2612" w14:font="MS Gothic"/>
              <w14:uncheckedState w14:val="2610" w14:font="MS Gothic"/>
            </w14:checkbox>
          </w:sdtPr>
          <w:sdtEndPr/>
          <w:sdtContent>
            <w:tc>
              <w:tcPr>
                <w:tcW w:w="850" w:type="dxa"/>
                <w:vAlign w:val="center"/>
              </w:tcPr>
              <w:p w14:paraId="1E5E2124" w14:textId="4600CB56" w:rsidR="0060753D" w:rsidRPr="009853EA" w:rsidRDefault="0060753D" w:rsidP="0060753D">
                <w:pPr>
                  <w:jc w:val="center"/>
                </w:pPr>
                <w:r w:rsidRPr="009853EA">
                  <w:rPr>
                    <w:rFonts w:ascii="MS Gothic" w:eastAsia="MS Gothic" w:hAnsi="MS Gothic" w:hint="eastAsia"/>
                  </w:rPr>
                  <w:t>☒</w:t>
                </w:r>
              </w:p>
            </w:tc>
          </w:sdtContent>
        </w:sdt>
        <w:tc>
          <w:tcPr>
            <w:tcW w:w="6670" w:type="dxa"/>
          </w:tcPr>
          <w:p w14:paraId="1C2A1495" w14:textId="64026616" w:rsidR="0060753D" w:rsidRPr="009853EA" w:rsidRDefault="0060753D" w:rsidP="0060753D">
            <w:r w:rsidRPr="009853EA">
              <w:t xml:space="preserve">Within the service, we believe leaders are modelling a clear commitment to strong performance, high quality service delivery and continuous improvement. The decision to recruit a dedicated Performance and Quality Management Lead reflected our commitment to this work, and has made our continuous improvement activity much more visible within the service. Quarterly performance reports are shared with staff as well as leaders to raise awareness. This provides an opportunity to congratulate staff on areas of positive performance and to highlight pressure points within the service. Team leaders are encouraged to reflect on both service wide and individual staff </w:t>
            </w:r>
            <w:r w:rsidRPr="009853EA">
              <w:lastRenderedPageBreak/>
              <w:t xml:space="preserve">performance within supervision. The decision to establish a SIR group to undertake reviews, including staff at all levels of the service has helped to create a culture of shared accountability within the service, showing staff that quality assurance is not just a management task. The creation of a participation forum, which is attended by the service manager, has also shown that leaders are proactive in creating forums to enable people who use our services to shape the development and delivery of improvement activity. </w:t>
            </w:r>
          </w:p>
        </w:tc>
      </w:tr>
      <w:tr w:rsidR="0060753D" w:rsidRPr="009853EA" w14:paraId="5B41DBEC" w14:textId="77777777" w:rsidTr="00B7428F">
        <w:tc>
          <w:tcPr>
            <w:tcW w:w="4106" w:type="dxa"/>
          </w:tcPr>
          <w:p w14:paraId="76F7C86B" w14:textId="77777777" w:rsidR="000A5C87" w:rsidRPr="009853EA" w:rsidRDefault="000A5C87" w:rsidP="000A5C87">
            <w:r w:rsidRPr="009853EA">
              <w:rPr>
                <w:b/>
                <w:bCs/>
              </w:rPr>
              <w:lastRenderedPageBreak/>
              <w:t>Governance</w:t>
            </w:r>
            <w:r w:rsidRPr="009853EA">
              <w:t xml:space="preserve"> </w:t>
            </w:r>
          </w:p>
          <w:p w14:paraId="1AD0B9FE" w14:textId="77777777" w:rsidR="000A5C87" w:rsidRPr="009853EA" w:rsidRDefault="000A5C87" w:rsidP="000A5C87">
            <w:r w:rsidRPr="009853EA">
              <w:t xml:space="preserve">Characterised by: </w:t>
            </w:r>
          </w:p>
          <w:p w14:paraId="547C0855" w14:textId="77777777" w:rsidR="000A5C87" w:rsidRPr="009853EA" w:rsidRDefault="000A5C87" w:rsidP="000A5C87">
            <w:pPr>
              <w:pStyle w:val="ListParagraph"/>
              <w:numPr>
                <w:ilvl w:val="0"/>
                <w:numId w:val="9"/>
              </w:numPr>
            </w:pPr>
            <w:r w:rsidRPr="009853EA">
              <w:t>agreed reporting structures for performance, quality and outcome data</w:t>
            </w:r>
          </w:p>
          <w:p w14:paraId="35589486" w14:textId="77777777" w:rsidR="000A5C87" w:rsidRPr="009853EA" w:rsidRDefault="000A5C87" w:rsidP="000A5C87">
            <w:pPr>
              <w:pStyle w:val="ListParagraph"/>
              <w:numPr>
                <w:ilvl w:val="0"/>
                <w:numId w:val="9"/>
              </w:numPr>
            </w:pPr>
            <w:r w:rsidRPr="009853EA">
              <w:t xml:space="preserve">engaged and informed senior leaders </w:t>
            </w:r>
          </w:p>
          <w:p w14:paraId="2246A4E2" w14:textId="77777777" w:rsidR="000A5C87" w:rsidRPr="009853EA" w:rsidRDefault="000A5C87" w:rsidP="000A5C87">
            <w:pPr>
              <w:pStyle w:val="ListParagraph"/>
              <w:numPr>
                <w:ilvl w:val="0"/>
                <w:numId w:val="9"/>
              </w:numPr>
            </w:pPr>
            <w:r w:rsidRPr="009853EA">
              <w:t>established levels of accountability</w:t>
            </w:r>
          </w:p>
          <w:p w14:paraId="050084BE" w14:textId="03A710AB" w:rsidR="0060753D" w:rsidRPr="009853EA" w:rsidRDefault="000A5C87" w:rsidP="0060753D">
            <w:pPr>
              <w:pStyle w:val="ListParagraph"/>
              <w:numPr>
                <w:ilvl w:val="0"/>
                <w:numId w:val="9"/>
              </w:numPr>
            </w:pPr>
            <w:r w:rsidRPr="009853EA">
              <w:t>data that is integrated into wider planning and performance systems</w:t>
            </w:r>
          </w:p>
        </w:tc>
        <w:sdt>
          <w:sdtPr>
            <w:id w:val="-821429259"/>
            <w14:checkbox>
              <w14:checked w14:val="0"/>
              <w14:checkedState w14:val="2612" w14:font="MS Gothic"/>
              <w14:uncheckedState w14:val="2610" w14:font="MS Gothic"/>
            </w14:checkbox>
          </w:sdtPr>
          <w:sdtEndPr/>
          <w:sdtContent>
            <w:tc>
              <w:tcPr>
                <w:tcW w:w="709" w:type="dxa"/>
                <w:vAlign w:val="center"/>
              </w:tcPr>
              <w:p w14:paraId="0B5E1D98" w14:textId="2E4E79AE" w:rsidR="0060753D" w:rsidRPr="009853EA" w:rsidRDefault="0060753D" w:rsidP="0060753D">
                <w:pPr>
                  <w:jc w:val="center"/>
                </w:pPr>
                <w:r w:rsidRPr="009853EA">
                  <w:rPr>
                    <w:rFonts w:ascii="MS Gothic" w:eastAsia="MS Gothic" w:hAnsi="MS Gothic" w:hint="eastAsia"/>
                  </w:rPr>
                  <w:t>☐</w:t>
                </w:r>
              </w:p>
            </w:tc>
          </w:sdtContent>
        </w:sdt>
        <w:sdt>
          <w:sdtPr>
            <w:id w:val="-1116371899"/>
            <w14:checkbox>
              <w14:checked w14:val="1"/>
              <w14:checkedState w14:val="2612" w14:font="MS Gothic"/>
              <w14:uncheckedState w14:val="2610" w14:font="MS Gothic"/>
            </w14:checkbox>
          </w:sdtPr>
          <w:sdtEndPr/>
          <w:sdtContent>
            <w:tc>
              <w:tcPr>
                <w:tcW w:w="992" w:type="dxa"/>
                <w:vAlign w:val="center"/>
              </w:tcPr>
              <w:p w14:paraId="34A20545" w14:textId="609EF0C2" w:rsidR="0060753D" w:rsidRPr="009853EA" w:rsidRDefault="00275303" w:rsidP="0060753D">
                <w:pPr>
                  <w:jc w:val="center"/>
                </w:pPr>
                <w:r w:rsidRPr="009853EA">
                  <w:rPr>
                    <w:rFonts w:ascii="MS Gothic" w:eastAsia="MS Gothic" w:hAnsi="MS Gothic" w:hint="eastAsia"/>
                  </w:rPr>
                  <w:t>☒</w:t>
                </w:r>
              </w:p>
            </w:tc>
          </w:sdtContent>
        </w:sdt>
        <w:sdt>
          <w:sdtPr>
            <w:id w:val="136007959"/>
            <w14:checkbox>
              <w14:checked w14:val="0"/>
              <w14:checkedState w14:val="2612" w14:font="MS Gothic"/>
              <w14:uncheckedState w14:val="2610" w14:font="MS Gothic"/>
            </w14:checkbox>
          </w:sdtPr>
          <w:sdtEndPr/>
          <w:sdtContent>
            <w:tc>
              <w:tcPr>
                <w:tcW w:w="851" w:type="dxa"/>
                <w:vAlign w:val="center"/>
              </w:tcPr>
              <w:p w14:paraId="46B0F29F" w14:textId="1AA087F8" w:rsidR="0060753D" w:rsidRPr="009853EA" w:rsidRDefault="0060753D" w:rsidP="0060753D">
                <w:pPr>
                  <w:jc w:val="center"/>
                </w:pPr>
                <w:r w:rsidRPr="009853EA">
                  <w:rPr>
                    <w:rFonts w:ascii="MS Gothic" w:eastAsia="MS Gothic" w:hAnsi="MS Gothic" w:hint="eastAsia"/>
                  </w:rPr>
                  <w:t>☐</w:t>
                </w:r>
              </w:p>
            </w:tc>
          </w:sdtContent>
        </w:sdt>
        <w:sdt>
          <w:sdtPr>
            <w:id w:val="-1528642395"/>
            <w14:checkbox>
              <w14:checked w14:val="0"/>
              <w14:checkedState w14:val="2612" w14:font="MS Gothic"/>
              <w14:uncheckedState w14:val="2610" w14:font="MS Gothic"/>
            </w14:checkbox>
          </w:sdtPr>
          <w:sdtEndPr/>
          <w:sdtContent>
            <w:tc>
              <w:tcPr>
                <w:tcW w:w="850" w:type="dxa"/>
                <w:vAlign w:val="center"/>
              </w:tcPr>
              <w:p w14:paraId="7FF119D4" w14:textId="21289229" w:rsidR="0060753D" w:rsidRPr="009853EA" w:rsidRDefault="0060753D" w:rsidP="0060753D">
                <w:pPr>
                  <w:jc w:val="center"/>
                </w:pPr>
                <w:r w:rsidRPr="009853EA">
                  <w:rPr>
                    <w:rFonts w:ascii="MS Gothic" w:eastAsia="MS Gothic" w:hAnsi="MS Gothic" w:hint="eastAsia"/>
                  </w:rPr>
                  <w:t>☐</w:t>
                </w:r>
              </w:p>
            </w:tc>
          </w:sdtContent>
        </w:sdt>
        <w:tc>
          <w:tcPr>
            <w:tcW w:w="6670" w:type="dxa"/>
          </w:tcPr>
          <w:p w14:paraId="6C0CB64C" w14:textId="77777777" w:rsidR="002F00AB" w:rsidRPr="009853EA" w:rsidRDefault="009D41AD" w:rsidP="0060753D">
            <w:pPr>
              <w:pStyle w:val="NoSpacing"/>
            </w:pPr>
            <w:r w:rsidRPr="009853EA">
              <w:t>Established reporting mechanisms are in place for performance data</w:t>
            </w:r>
            <w:r w:rsidR="002F00AB" w:rsidRPr="009853EA">
              <w:t xml:space="preserve"> via the following groups: </w:t>
            </w:r>
          </w:p>
          <w:p w14:paraId="119D568F" w14:textId="77777777" w:rsidR="002F00AB" w:rsidRPr="009853EA" w:rsidRDefault="002F00AB" w:rsidP="002F00AB">
            <w:pPr>
              <w:pStyle w:val="ListParagraph"/>
              <w:numPr>
                <w:ilvl w:val="0"/>
                <w:numId w:val="2"/>
              </w:numPr>
            </w:pPr>
            <w:r w:rsidRPr="009853EA">
              <w:t xml:space="preserve">The Council’s Planning and Performance Committee (6 monthly) </w:t>
            </w:r>
          </w:p>
          <w:p w14:paraId="5C0E7321" w14:textId="3E13DCD0" w:rsidR="002F00AB" w:rsidRPr="009853EA" w:rsidRDefault="002F00AB" w:rsidP="002F00AB">
            <w:pPr>
              <w:pStyle w:val="ListParagraph"/>
              <w:numPr>
                <w:ilvl w:val="0"/>
                <w:numId w:val="2"/>
              </w:numPr>
            </w:pPr>
            <w:r w:rsidRPr="009853EA">
              <w:t>IJB reporting process (6 monthly</w:t>
            </w:r>
            <w:r w:rsidR="005D6DA7" w:rsidRPr="009853EA">
              <w:t xml:space="preserve"> </w:t>
            </w:r>
            <w:r w:rsidR="00CF4374" w:rsidRPr="009853EA">
              <w:t>and by exception</w:t>
            </w:r>
            <w:r w:rsidRPr="009853EA">
              <w:t>)</w:t>
            </w:r>
          </w:p>
          <w:p w14:paraId="7C7FE7F8" w14:textId="6E3DA76D" w:rsidR="003D1990" w:rsidRPr="009853EA" w:rsidRDefault="003D1990" w:rsidP="002F00AB">
            <w:pPr>
              <w:pStyle w:val="ListParagraph"/>
              <w:numPr>
                <w:ilvl w:val="0"/>
                <w:numId w:val="2"/>
              </w:numPr>
            </w:pPr>
            <w:r w:rsidRPr="009853EA">
              <w:t>Senior Management Team (monthly by exception)</w:t>
            </w:r>
          </w:p>
          <w:p w14:paraId="1D5736CB" w14:textId="4A327F17" w:rsidR="004111A8" w:rsidRPr="009853EA" w:rsidRDefault="004111A8" w:rsidP="004111A8">
            <w:pPr>
              <w:pStyle w:val="ListParagraph"/>
              <w:numPr>
                <w:ilvl w:val="0"/>
                <w:numId w:val="2"/>
              </w:numPr>
            </w:pPr>
            <w:r w:rsidRPr="009853EA">
              <w:t>Council Management Team (monthly by exception)</w:t>
            </w:r>
          </w:p>
          <w:p w14:paraId="3163A842" w14:textId="77777777" w:rsidR="002F00AB" w:rsidRPr="009853EA" w:rsidRDefault="002F00AB" w:rsidP="002F00AB">
            <w:pPr>
              <w:pStyle w:val="ListParagraph"/>
              <w:numPr>
                <w:ilvl w:val="0"/>
                <w:numId w:val="2"/>
              </w:numPr>
            </w:pPr>
            <w:r w:rsidRPr="009853EA">
              <w:t>Chief Social Work Officer Report (annually)</w:t>
            </w:r>
          </w:p>
          <w:p w14:paraId="573ABBB3" w14:textId="77777777" w:rsidR="002F00AB" w:rsidRPr="009853EA" w:rsidRDefault="002F00AB" w:rsidP="002F00AB">
            <w:pPr>
              <w:pStyle w:val="ListParagraph"/>
              <w:numPr>
                <w:ilvl w:val="0"/>
                <w:numId w:val="2"/>
              </w:numPr>
            </w:pPr>
            <w:r w:rsidRPr="009853EA">
              <w:t>Scottish Government Aggregate Return (Annually)</w:t>
            </w:r>
          </w:p>
          <w:p w14:paraId="033FA610" w14:textId="77777777" w:rsidR="002F00AB" w:rsidRPr="009853EA" w:rsidRDefault="002F00AB" w:rsidP="002F00AB">
            <w:pPr>
              <w:pStyle w:val="ListParagraph"/>
              <w:numPr>
                <w:ilvl w:val="0"/>
                <w:numId w:val="2"/>
              </w:numPr>
            </w:pPr>
            <w:r w:rsidRPr="009853EA">
              <w:t>Public Protection Committee (Quarterly)</w:t>
            </w:r>
          </w:p>
          <w:p w14:paraId="3BD253BC" w14:textId="117481CA" w:rsidR="002F00AB" w:rsidRPr="009853EA" w:rsidRDefault="002F00AB" w:rsidP="002F00AB">
            <w:pPr>
              <w:pStyle w:val="ListParagraph"/>
              <w:numPr>
                <w:ilvl w:val="0"/>
                <w:numId w:val="2"/>
              </w:numPr>
            </w:pPr>
            <w:r w:rsidRPr="009853EA">
              <w:t xml:space="preserve">MAPPA </w:t>
            </w:r>
            <w:r w:rsidR="00A53515" w:rsidRPr="009853EA">
              <w:t xml:space="preserve">MOG and </w:t>
            </w:r>
            <w:r w:rsidRPr="009853EA">
              <w:t>SOG (Quarterly)</w:t>
            </w:r>
          </w:p>
          <w:p w14:paraId="6DB94C91" w14:textId="77777777" w:rsidR="00D22C92" w:rsidRPr="009853EA" w:rsidRDefault="00D22C92" w:rsidP="002F00AB">
            <w:pPr>
              <w:pStyle w:val="NoSpacing"/>
            </w:pPr>
          </w:p>
          <w:p w14:paraId="4EE84206" w14:textId="77777777" w:rsidR="00040FE4" w:rsidRPr="009853EA" w:rsidRDefault="002F00AB" w:rsidP="002F00AB">
            <w:pPr>
              <w:pStyle w:val="NoSpacing"/>
            </w:pPr>
            <w:r w:rsidRPr="009853EA">
              <w:t>Our data has also been used to inform the Community Planning Partnership’s Strategic Needs Assessment, and the development of objectives with the local HSCP strategic plan</w:t>
            </w:r>
            <w:r w:rsidR="00040FE4" w:rsidRPr="009853EA">
              <w:t xml:space="preserve"> </w:t>
            </w:r>
          </w:p>
          <w:p w14:paraId="2332340B" w14:textId="77777777" w:rsidR="00040FE4" w:rsidRPr="009853EA" w:rsidRDefault="00040FE4" w:rsidP="002F00AB">
            <w:pPr>
              <w:pStyle w:val="NoSpacing"/>
            </w:pPr>
          </w:p>
          <w:p w14:paraId="5F78CBAE" w14:textId="30238291" w:rsidR="0060753D" w:rsidRPr="009853EA" w:rsidRDefault="009D41AD" w:rsidP="002F00AB">
            <w:pPr>
              <w:pStyle w:val="NoSpacing"/>
            </w:pPr>
            <w:r w:rsidRPr="009853EA">
              <w:t xml:space="preserve">As our systems for gathering and collating data on quality assurance activity and outcome measures are less well developed, routine reporting mechanisms </w:t>
            </w:r>
            <w:r w:rsidR="00B84F0D" w:rsidRPr="009853EA">
              <w:t xml:space="preserve">for quality and outcome data </w:t>
            </w:r>
            <w:r w:rsidRPr="009853EA">
              <w:t xml:space="preserve">are not yet established. The Chief Social Work </w:t>
            </w:r>
            <w:r w:rsidR="00C166BB" w:rsidRPr="009853EA">
              <w:t>O</w:t>
            </w:r>
            <w:r w:rsidRPr="009853EA">
              <w:t>fficer</w:t>
            </w:r>
            <w:r w:rsidR="00C166BB" w:rsidRPr="009853EA">
              <w:t xml:space="preserve"> (CSWO)</w:t>
            </w:r>
            <w:r w:rsidRPr="009853EA">
              <w:t xml:space="preserve"> is cited on planned improvement activity </w:t>
            </w:r>
            <w:r w:rsidR="00E456DF" w:rsidRPr="009853EA">
              <w:t xml:space="preserve">and </w:t>
            </w:r>
            <w:r w:rsidR="00AE3697" w:rsidRPr="009853EA">
              <w:t xml:space="preserve">they </w:t>
            </w:r>
            <w:r w:rsidR="0051495B" w:rsidRPr="009853EA">
              <w:t>review and sign off</w:t>
            </w:r>
            <w:r w:rsidR="00E456DF" w:rsidRPr="009853EA">
              <w:t xml:space="preserve"> all </w:t>
            </w:r>
            <w:r w:rsidR="00275303" w:rsidRPr="009853EA">
              <w:t>S</w:t>
            </w:r>
            <w:r w:rsidR="0051495B" w:rsidRPr="009853EA">
              <w:t>erious Incident Report</w:t>
            </w:r>
            <w:r w:rsidR="00275303" w:rsidRPr="009853EA">
              <w:t>s. P</w:t>
            </w:r>
            <w:r w:rsidRPr="009853EA">
              <w:t>rogress</w:t>
            </w:r>
            <w:r w:rsidR="00275303" w:rsidRPr="009853EA">
              <w:t xml:space="preserve"> on improvement activity</w:t>
            </w:r>
            <w:r w:rsidRPr="009853EA">
              <w:t xml:space="preserve"> is reported via the CSWO annual report.</w:t>
            </w:r>
          </w:p>
        </w:tc>
      </w:tr>
      <w:tr w:rsidR="00E0455F" w:rsidRPr="009853EA" w14:paraId="27651113" w14:textId="77777777" w:rsidTr="00B7428F">
        <w:tc>
          <w:tcPr>
            <w:tcW w:w="4106" w:type="dxa"/>
          </w:tcPr>
          <w:p w14:paraId="459C8A7F" w14:textId="72D7E04C" w:rsidR="00E0455F" w:rsidRPr="009853EA" w:rsidRDefault="00E0455F" w:rsidP="00E0455F">
            <w:r w:rsidRPr="009853EA">
              <w:rPr>
                <w:b/>
                <w:bCs/>
              </w:rPr>
              <w:t>Knowledge and expertise</w:t>
            </w:r>
            <w:r w:rsidRPr="009853EA">
              <w:t xml:space="preserve"> Characterised by: </w:t>
            </w:r>
          </w:p>
          <w:p w14:paraId="217A12BD" w14:textId="77777777" w:rsidR="00E0455F" w:rsidRPr="009853EA" w:rsidRDefault="00E0455F" w:rsidP="00E0455F">
            <w:pPr>
              <w:pStyle w:val="ListParagraph"/>
              <w:numPr>
                <w:ilvl w:val="0"/>
                <w:numId w:val="10"/>
              </w:numPr>
            </w:pPr>
            <w:r w:rsidRPr="009853EA">
              <w:lastRenderedPageBreak/>
              <w:t>staff equipped with necessary skills, knowledge and behaviours</w:t>
            </w:r>
          </w:p>
          <w:p w14:paraId="632DA603" w14:textId="77777777" w:rsidR="00E0455F" w:rsidRPr="009853EA" w:rsidRDefault="00E0455F" w:rsidP="00E0455F">
            <w:pPr>
              <w:pStyle w:val="ListParagraph"/>
              <w:numPr>
                <w:ilvl w:val="0"/>
                <w:numId w:val="10"/>
              </w:numPr>
            </w:pPr>
            <w:r w:rsidRPr="009853EA">
              <w:t>dedicated performance and QA expertise</w:t>
            </w:r>
          </w:p>
          <w:p w14:paraId="089EE140" w14:textId="6946BA9F" w:rsidR="00E0455F" w:rsidRPr="009853EA" w:rsidRDefault="00E0455F" w:rsidP="00E0455F">
            <w:pPr>
              <w:pStyle w:val="ListParagraph"/>
              <w:numPr>
                <w:ilvl w:val="0"/>
                <w:numId w:val="10"/>
              </w:numPr>
            </w:pPr>
            <w:r w:rsidRPr="009853EA">
              <w:t>clearly defined methodologies and metrics to support performance and QA activity</w:t>
            </w:r>
          </w:p>
        </w:tc>
        <w:sdt>
          <w:sdtPr>
            <w:id w:val="402718433"/>
            <w14:checkbox>
              <w14:checked w14:val="0"/>
              <w14:checkedState w14:val="2612" w14:font="MS Gothic"/>
              <w14:uncheckedState w14:val="2610" w14:font="MS Gothic"/>
            </w14:checkbox>
          </w:sdtPr>
          <w:sdtEndPr/>
          <w:sdtContent>
            <w:tc>
              <w:tcPr>
                <w:tcW w:w="709" w:type="dxa"/>
                <w:vAlign w:val="center"/>
              </w:tcPr>
              <w:p w14:paraId="519A5A82" w14:textId="2DF1E315" w:rsidR="00E0455F" w:rsidRPr="009853EA" w:rsidRDefault="00E0455F" w:rsidP="00E0455F">
                <w:pPr>
                  <w:jc w:val="center"/>
                </w:pPr>
                <w:r w:rsidRPr="009853EA">
                  <w:rPr>
                    <w:rFonts w:ascii="MS Gothic" w:eastAsia="MS Gothic" w:hAnsi="MS Gothic" w:hint="eastAsia"/>
                  </w:rPr>
                  <w:t>☐</w:t>
                </w:r>
              </w:p>
            </w:tc>
          </w:sdtContent>
        </w:sdt>
        <w:sdt>
          <w:sdtPr>
            <w:id w:val="711543423"/>
            <w14:checkbox>
              <w14:checked w14:val="1"/>
              <w14:checkedState w14:val="2612" w14:font="MS Gothic"/>
              <w14:uncheckedState w14:val="2610" w14:font="MS Gothic"/>
            </w14:checkbox>
          </w:sdtPr>
          <w:sdtEndPr/>
          <w:sdtContent>
            <w:tc>
              <w:tcPr>
                <w:tcW w:w="992" w:type="dxa"/>
                <w:vAlign w:val="center"/>
              </w:tcPr>
              <w:p w14:paraId="298F14A1" w14:textId="4F0C36E6" w:rsidR="00E0455F" w:rsidRPr="009853EA" w:rsidRDefault="00054C35" w:rsidP="00E0455F">
                <w:pPr>
                  <w:jc w:val="center"/>
                </w:pPr>
                <w:r w:rsidRPr="009853EA">
                  <w:rPr>
                    <w:rFonts w:ascii="MS Gothic" w:eastAsia="MS Gothic" w:hAnsi="MS Gothic" w:hint="eastAsia"/>
                  </w:rPr>
                  <w:t>☒</w:t>
                </w:r>
              </w:p>
            </w:tc>
          </w:sdtContent>
        </w:sdt>
        <w:sdt>
          <w:sdtPr>
            <w:id w:val="-1624833424"/>
            <w14:checkbox>
              <w14:checked w14:val="0"/>
              <w14:checkedState w14:val="2612" w14:font="MS Gothic"/>
              <w14:uncheckedState w14:val="2610" w14:font="MS Gothic"/>
            </w14:checkbox>
          </w:sdtPr>
          <w:sdtEndPr/>
          <w:sdtContent>
            <w:tc>
              <w:tcPr>
                <w:tcW w:w="851" w:type="dxa"/>
                <w:vAlign w:val="center"/>
              </w:tcPr>
              <w:p w14:paraId="71173170" w14:textId="6D29AE95" w:rsidR="00E0455F" w:rsidRPr="009853EA" w:rsidRDefault="00E0455F" w:rsidP="00E0455F">
                <w:pPr>
                  <w:jc w:val="center"/>
                </w:pPr>
                <w:r w:rsidRPr="009853EA">
                  <w:rPr>
                    <w:rFonts w:ascii="MS Gothic" w:eastAsia="MS Gothic" w:hAnsi="MS Gothic" w:hint="eastAsia"/>
                  </w:rPr>
                  <w:t>☐</w:t>
                </w:r>
              </w:p>
            </w:tc>
          </w:sdtContent>
        </w:sdt>
        <w:sdt>
          <w:sdtPr>
            <w:id w:val="-69196078"/>
            <w14:checkbox>
              <w14:checked w14:val="0"/>
              <w14:checkedState w14:val="2612" w14:font="MS Gothic"/>
              <w14:uncheckedState w14:val="2610" w14:font="MS Gothic"/>
            </w14:checkbox>
          </w:sdtPr>
          <w:sdtEndPr/>
          <w:sdtContent>
            <w:tc>
              <w:tcPr>
                <w:tcW w:w="850" w:type="dxa"/>
                <w:vAlign w:val="center"/>
              </w:tcPr>
              <w:p w14:paraId="52341909" w14:textId="43CE66D9" w:rsidR="00E0455F" w:rsidRPr="009853EA" w:rsidRDefault="00E0455F" w:rsidP="00E0455F">
                <w:pPr>
                  <w:jc w:val="center"/>
                </w:pPr>
                <w:r w:rsidRPr="009853EA">
                  <w:rPr>
                    <w:rFonts w:ascii="MS Gothic" w:eastAsia="MS Gothic" w:hAnsi="MS Gothic" w:hint="eastAsia"/>
                  </w:rPr>
                  <w:t>☐</w:t>
                </w:r>
              </w:p>
            </w:tc>
          </w:sdtContent>
        </w:sdt>
        <w:tc>
          <w:tcPr>
            <w:tcW w:w="6670" w:type="dxa"/>
          </w:tcPr>
          <w:p w14:paraId="33B13E5E" w14:textId="3F0B00E2" w:rsidR="00E0455F" w:rsidRPr="009853EA" w:rsidRDefault="00E0455F" w:rsidP="00E0455F">
            <w:r w:rsidRPr="009853EA">
              <w:t xml:space="preserve">In relation to performance data, much of the data is captured via existing processes and we have staff capacity from the Performance and QA lead to support these processes. </w:t>
            </w:r>
            <w:r w:rsidRPr="009853EA">
              <w:lastRenderedPageBreak/>
              <w:t xml:space="preserve">Experienced team managers have a good awareness of quality assurance around court reports, risk assessments, case management plans and group work interventions. Due to staff turnover, we have a number of new staff and team managers who would benefit from some training around performance management and quality assurance. This would also be supported by the development of a clear quality assurance framework which outlined key responsibilities for all staff. </w:t>
            </w:r>
          </w:p>
        </w:tc>
      </w:tr>
      <w:tr w:rsidR="00532234" w:rsidRPr="009853EA" w14:paraId="270F3576" w14:textId="77777777" w:rsidTr="00B7428F">
        <w:tc>
          <w:tcPr>
            <w:tcW w:w="4106" w:type="dxa"/>
          </w:tcPr>
          <w:p w14:paraId="40282343" w14:textId="77777777" w:rsidR="00532234" w:rsidRPr="009853EA" w:rsidRDefault="00532234" w:rsidP="00532234">
            <w:r w:rsidRPr="009853EA">
              <w:rPr>
                <w:b/>
                <w:bCs/>
              </w:rPr>
              <w:lastRenderedPageBreak/>
              <w:t>Resources</w:t>
            </w:r>
            <w:r w:rsidRPr="009853EA">
              <w:t xml:space="preserve"> </w:t>
            </w:r>
          </w:p>
          <w:p w14:paraId="15662CE9" w14:textId="781DF3CB" w:rsidR="00532234" w:rsidRPr="009853EA" w:rsidRDefault="00532234" w:rsidP="00532234">
            <w:r w:rsidRPr="009853EA">
              <w:t xml:space="preserve">Characterised by: </w:t>
            </w:r>
          </w:p>
          <w:p w14:paraId="0BD5A6B6" w14:textId="77777777" w:rsidR="00532234" w:rsidRPr="009853EA" w:rsidRDefault="00532234" w:rsidP="00532234">
            <w:pPr>
              <w:pStyle w:val="ListParagraph"/>
              <w:numPr>
                <w:ilvl w:val="0"/>
                <w:numId w:val="11"/>
              </w:numPr>
            </w:pPr>
            <w:r w:rsidRPr="009853EA">
              <w:t>capacity to undertake performance and QA activity</w:t>
            </w:r>
          </w:p>
          <w:p w14:paraId="1E695336" w14:textId="77777777" w:rsidR="00532234" w:rsidRPr="009853EA" w:rsidRDefault="00532234" w:rsidP="00532234">
            <w:pPr>
              <w:pStyle w:val="ListParagraph"/>
              <w:numPr>
                <w:ilvl w:val="0"/>
                <w:numId w:val="11"/>
              </w:numPr>
            </w:pPr>
            <w:r w:rsidRPr="009853EA">
              <w:t>Tools in place to support processes</w:t>
            </w:r>
          </w:p>
          <w:p w14:paraId="6B4CC9C9" w14:textId="49A9EFD8" w:rsidR="00532234" w:rsidRPr="009853EA" w:rsidRDefault="00532234" w:rsidP="00532234">
            <w:pPr>
              <w:pStyle w:val="ListParagraph"/>
              <w:numPr>
                <w:ilvl w:val="0"/>
                <w:numId w:val="11"/>
              </w:numPr>
            </w:pPr>
            <w:r w:rsidRPr="009853EA">
              <w:t>IT systems and technology to support data gathering and analysis</w:t>
            </w:r>
          </w:p>
        </w:tc>
        <w:sdt>
          <w:sdtPr>
            <w:id w:val="-798222102"/>
            <w14:checkbox>
              <w14:checked w14:val="0"/>
              <w14:checkedState w14:val="2612" w14:font="MS Gothic"/>
              <w14:uncheckedState w14:val="2610" w14:font="MS Gothic"/>
            </w14:checkbox>
          </w:sdtPr>
          <w:sdtEndPr/>
          <w:sdtContent>
            <w:tc>
              <w:tcPr>
                <w:tcW w:w="709" w:type="dxa"/>
                <w:vAlign w:val="center"/>
              </w:tcPr>
              <w:p w14:paraId="35084DB7" w14:textId="026FCCF4" w:rsidR="00532234" w:rsidRPr="009853EA" w:rsidRDefault="00532234" w:rsidP="00532234">
                <w:pPr>
                  <w:jc w:val="center"/>
                </w:pPr>
                <w:r w:rsidRPr="009853EA">
                  <w:rPr>
                    <w:rFonts w:ascii="MS Gothic" w:eastAsia="MS Gothic" w:hAnsi="MS Gothic" w:hint="eastAsia"/>
                  </w:rPr>
                  <w:t>☐</w:t>
                </w:r>
              </w:p>
            </w:tc>
          </w:sdtContent>
        </w:sdt>
        <w:sdt>
          <w:sdtPr>
            <w:id w:val="-752358102"/>
            <w14:checkbox>
              <w14:checked w14:val="0"/>
              <w14:checkedState w14:val="2612" w14:font="MS Gothic"/>
              <w14:uncheckedState w14:val="2610" w14:font="MS Gothic"/>
            </w14:checkbox>
          </w:sdtPr>
          <w:sdtEndPr/>
          <w:sdtContent>
            <w:tc>
              <w:tcPr>
                <w:tcW w:w="992" w:type="dxa"/>
                <w:vAlign w:val="center"/>
              </w:tcPr>
              <w:p w14:paraId="1A9A3E0C" w14:textId="675BCD36" w:rsidR="00532234" w:rsidRPr="009853EA" w:rsidRDefault="00532234" w:rsidP="00532234">
                <w:pPr>
                  <w:jc w:val="center"/>
                </w:pPr>
                <w:r w:rsidRPr="009853EA">
                  <w:rPr>
                    <w:rFonts w:ascii="MS Gothic" w:eastAsia="MS Gothic" w:hAnsi="MS Gothic" w:hint="eastAsia"/>
                  </w:rPr>
                  <w:t>☐</w:t>
                </w:r>
              </w:p>
            </w:tc>
          </w:sdtContent>
        </w:sdt>
        <w:sdt>
          <w:sdtPr>
            <w:id w:val="1087034749"/>
            <w14:checkbox>
              <w14:checked w14:val="1"/>
              <w14:checkedState w14:val="2612" w14:font="MS Gothic"/>
              <w14:uncheckedState w14:val="2610" w14:font="MS Gothic"/>
            </w14:checkbox>
          </w:sdtPr>
          <w:sdtEndPr/>
          <w:sdtContent>
            <w:tc>
              <w:tcPr>
                <w:tcW w:w="851" w:type="dxa"/>
                <w:vAlign w:val="center"/>
              </w:tcPr>
              <w:p w14:paraId="2A4B20A9" w14:textId="214B06D4" w:rsidR="00532234" w:rsidRPr="009853EA" w:rsidRDefault="00054C35" w:rsidP="00532234">
                <w:pPr>
                  <w:jc w:val="center"/>
                </w:pPr>
                <w:r w:rsidRPr="009853EA">
                  <w:rPr>
                    <w:rFonts w:ascii="MS Gothic" w:eastAsia="MS Gothic" w:hAnsi="MS Gothic" w:hint="eastAsia"/>
                  </w:rPr>
                  <w:t>☒</w:t>
                </w:r>
              </w:p>
            </w:tc>
          </w:sdtContent>
        </w:sdt>
        <w:sdt>
          <w:sdtPr>
            <w:id w:val="-231166540"/>
            <w14:checkbox>
              <w14:checked w14:val="0"/>
              <w14:checkedState w14:val="2612" w14:font="MS Gothic"/>
              <w14:uncheckedState w14:val="2610" w14:font="MS Gothic"/>
            </w14:checkbox>
          </w:sdtPr>
          <w:sdtEndPr/>
          <w:sdtContent>
            <w:tc>
              <w:tcPr>
                <w:tcW w:w="850" w:type="dxa"/>
                <w:vAlign w:val="center"/>
              </w:tcPr>
              <w:p w14:paraId="7BE61396" w14:textId="218290BA" w:rsidR="00532234" w:rsidRPr="009853EA" w:rsidRDefault="00532234" w:rsidP="00532234">
                <w:pPr>
                  <w:jc w:val="center"/>
                </w:pPr>
                <w:r w:rsidRPr="009853EA">
                  <w:rPr>
                    <w:rFonts w:ascii="MS Gothic" w:eastAsia="MS Gothic" w:hAnsi="MS Gothic" w:hint="eastAsia"/>
                  </w:rPr>
                  <w:t>☐</w:t>
                </w:r>
              </w:p>
            </w:tc>
          </w:sdtContent>
        </w:sdt>
        <w:tc>
          <w:tcPr>
            <w:tcW w:w="6670" w:type="dxa"/>
          </w:tcPr>
          <w:p w14:paraId="448A4D2A" w14:textId="3C17942F" w:rsidR="00532234" w:rsidRPr="009853EA" w:rsidRDefault="00532234" w:rsidP="00532234">
            <w:r w:rsidRPr="009853EA">
              <w:t xml:space="preserve">The appointment of a Performance and QA Lead has supported significant improvements in our approach to gathering and analysing performance data. We have laid the ground work to take forward improvements in our approach to quality assurance and the measurement of outcomes. There are limits to the reports that we can generate using existing information systems and developing technological solutions to support people on CPOs to provide feedback electronically is a challenge due to IT service restrictions. </w:t>
            </w:r>
          </w:p>
        </w:tc>
      </w:tr>
    </w:tbl>
    <w:p w14:paraId="5DF8C70F" w14:textId="77777777" w:rsidR="00C512F9" w:rsidRPr="009853EA" w:rsidRDefault="00C512F9" w:rsidP="00204929">
      <w:pPr>
        <w:rPr>
          <w:b/>
          <w:bCs/>
        </w:rPr>
      </w:pPr>
    </w:p>
    <w:p w14:paraId="689D3962" w14:textId="2BF9796B" w:rsidR="00A53866" w:rsidRPr="009853EA" w:rsidRDefault="00B16A5E" w:rsidP="00204929">
      <w:pPr>
        <w:rPr>
          <w:b/>
          <w:bCs/>
        </w:rPr>
      </w:pPr>
      <w:r w:rsidRPr="009853EA">
        <w:rPr>
          <w:b/>
          <w:bCs/>
        </w:rPr>
        <w:t>CONCLUSION</w:t>
      </w:r>
    </w:p>
    <w:tbl>
      <w:tblPr>
        <w:tblStyle w:val="TableGrid"/>
        <w:tblW w:w="0" w:type="auto"/>
        <w:tblLook w:val="04A0" w:firstRow="1" w:lastRow="0" w:firstColumn="1" w:lastColumn="0" w:noHBand="0" w:noVBand="1"/>
      </w:tblPr>
      <w:tblGrid>
        <w:gridCol w:w="13948"/>
      </w:tblGrid>
      <w:tr w:rsidR="00212737" w:rsidRPr="009853EA" w14:paraId="5D5CCE15" w14:textId="77777777" w:rsidTr="00212737">
        <w:tc>
          <w:tcPr>
            <w:tcW w:w="14174" w:type="dxa"/>
          </w:tcPr>
          <w:p w14:paraId="0C84CA98" w14:textId="49D01E63" w:rsidR="00212737" w:rsidRPr="009853EA" w:rsidRDefault="00212737" w:rsidP="00204929">
            <w:pPr>
              <w:rPr>
                <w:b/>
                <w:bCs/>
              </w:rPr>
            </w:pPr>
            <w:r w:rsidRPr="009853EA">
              <w:rPr>
                <w:b/>
                <w:bCs/>
              </w:rPr>
              <w:t>Having comp</w:t>
            </w:r>
            <w:r w:rsidR="00286A35" w:rsidRPr="009853EA">
              <w:rPr>
                <w:b/>
                <w:bCs/>
              </w:rPr>
              <w:t xml:space="preserve">leted your self-evaluation, what is your current capacity for improvement and what </w:t>
            </w:r>
            <w:r w:rsidR="00004B6F" w:rsidRPr="009853EA">
              <w:rPr>
                <w:b/>
                <w:bCs/>
              </w:rPr>
              <w:t xml:space="preserve">barriers do you see? </w:t>
            </w:r>
          </w:p>
        </w:tc>
      </w:tr>
      <w:tr w:rsidR="00212737" w:rsidRPr="009853EA" w14:paraId="55D895F4" w14:textId="77777777" w:rsidTr="00212737">
        <w:tc>
          <w:tcPr>
            <w:tcW w:w="14174" w:type="dxa"/>
          </w:tcPr>
          <w:p w14:paraId="771F8ACD" w14:textId="77777777" w:rsidR="004277FA" w:rsidRPr="009853EA" w:rsidRDefault="004277FA" w:rsidP="004277FA">
            <w:r w:rsidRPr="009853EA">
              <w:t xml:space="preserve">We feel we have made really positive progress in relation to our performance management framework over the last few years which has given us a strong foundation on which to build. However we acknowledge that our systems and processes in relation to quality assurance and measuring outcomes require further development. </w:t>
            </w:r>
          </w:p>
          <w:p w14:paraId="101CD2E3" w14:textId="77777777" w:rsidR="004277FA" w:rsidRPr="009853EA" w:rsidRDefault="004277FA" w:rsidP="004277FA"/>
          <w:p w14:paraId="3CD2FE0B" w14:textId="77777777" w:rsidR="004277FA" w:rsidRPr="009853EA" w:rsidRDefault="004277FA" w:rsidP="004277FA">
            <w:r w:rsidRPr="009853EA">
              <w:t xml:space="preserve">Ongoing challenges around recruitment, retention and staff morale mean that capacity for development and improvement work within the service is limited. Our Performance and Quality Assurance Lead undertakes audit work, prepares monthly and quarterly reports, and is supporting the development and implementation of systems and tools for quality assurance and the measurement of outcomes. However, given the on-going pressures on front-line staff, there has been limited scope to work with teams to address performance issues or offer training and improvement support to staff. The turnover of staff also creates a challenge in ensuring all training and development needs are addressed. Whilst we have a plan about where we would like to get to, we are realistic that it may take some time to implement the systems and processes required. </w:t>
            </w:r>
          </w:p>
          <w:p w14:paraId="0568D2F4" w14:textId="77777777" w:rsidR="004277FA" w:rsidRPr="009853EA" w:rsidRDefault="004277FA" w:rsidP="004277FA"/>
          <w:p w14:paraId="21717DC9" w14:textId="77777777" w:rsidR="004277FA" w:rsidRPr="009853EA" w:rsidRDefault="004277FA" w:rsidP="004277FA">
            <w:r w:rsidRPr="009853EA">
              <w:t xml:space="preserve">Whilst we have made progress in automating some of our data processes around key performance measures, Information Systems are limited in the reports that can be generated, and there are multiple systems from which we need to gather and collate data. Recent issues </w:t>
            </w:r>
            <w:r w:rsidRPr="009853EA">
              <w:lastRenderedPageBreak/>
              <w:t>with the LS/CMI system, which forced a return to the use of paper templates, has also caused difficulties in gathering data during this period. Whilst we have some analytical support from the Planning and Performance team, this is limited. Staff within the Justice team do not always have the necessary time or expertise to develop the data systems required to support efficient analysis and reporting.</w:t>
            </w:r>
          </w:p>
          <w:p w14:paraId="19F342C4" w14:textId="77777777" w:rsidR="004277FA" w:rsidRPr="009853EA" w:rsidRDefault="004277FA" w:rsidP="004277FA"/>
          <w:p w14:paraId="1B241B04" w14:textId="20F58C7E" w:rsidR="00EB5D9E" w:rsidRPr="009853EA" w:rsidRDefault="004277FA" w:rsidP="0092248C">
            <w:r w:rsidRPr="009853EA">
              <w:t>In recent years, we feel we have made a positive shift in our culture of learning and continuous improvement. The establishment of our SIR group has demonstrated our commitment to reflecting on, and learning from practice and has enabled staff at all levels of the service to participate in and contribute to that learning cycle. This is helping to build capacity and embed reflective practice within the service.</w:t>
            </w:r>
          </w:p>
          <w:p w14:paraId="4C5AE38E" w14:textId="0ED64C0D" w:rsidR="00324D7A" w:rsidRPr="009853EA" w:rsidRDefault="00324D7A" w:rsidP="00237B46"/>
        </w:tc>
      </w:tr>
      <w:tr w:rsidR="00004B6F" w:rsidRPr="009853EA" w14:paraId="78A4BEC8" w14:textId="77777777" w:rsidTr="00212737">
        <w:tc>
          <w:tcPr>
            <w:tcW w:w="14174" w:type="dxa"/>
          </w:tcPr>
          <w:p w14:paraId="73C8C7C5" w14:textId="502A15EF" w:rsidR="00004B6F" w:rsidRPr="009853EA" w:rsidRDefault="00A076CF" w:rsidP="00204929">
            <w:pPr>
              <w:rPr>
                <w:b/>
                <w:bCs/>
              </w:rPr>
            </w:pPr>
            <w:r w:rsidRPr="009853EA">
              <w:rPr>
                <w:b/>
                <w:bCs/>
              </w:rPr>
              <w:lastRenderedPageBreak/>
              <w:t>What are you</w:t>
            </w:r>
            <w:r w:rsidR="00F7159D" w:rsidRPr="009853EA">
              <w:rPr>
                <w:b/>
                <w:bCs/>
              </w:rPr>
              <w:t>r</w:t>
            </w:r>
            <w:r w:rsidRPr="009853EA">
              <w:rPr>
                <w:b/>
                <w:bCs/>
              </w:rPr>
              <w:t xml:space="preserve"> prior</w:t>
            </w:r>
            <w:r w:rsidR="00EE4944" w:rsidRPr="009853EA">
              <w:rPr>
                <w:b/>
                <w:bCs/>
              </w:rPr>
              <w:t xml:space="preserve">ity areas for improvement? </w:t>
            </w:r>
            <w:r w:rsidR="00BF6E76" w:rsidRPr="009853EA">
              <w:t>(A brief bullet point list will suffice)</w:t>
            </w:r>
          </w:p>
        </w:tc>
      </w:tr>
      <w:tr w:rsidR="00004B6F" w:rsidRPr="009853EA" w14:paraId="199C508C" w14:textId="77777777" w:rsidTr="00212737">
        <w:tc>
          <w:tcPr>
            <w:tcW w:w="14174" w:type="dxa"/>
          </w:tcPr>
          <w:p w14:paraId="3BDF104C" w14:textId="4A55C8C3" w:rsidR="004E5D48" w:rsidRPr="009853EA" w:rsidRDefault="004E5D48" w:rsidP="004E5D48">
            <w:pPr>
              <w:pStyle w:val="ListParagraph"/>
              <w:numPr>
                <w:ilvl w:val="0"/>
                <w:numId w:val="3"/>
              </w:numPr>
              <w:ind w:left="360"/>
            </w:pPr>
            <w:r w:rsidRPr="009853EA">
              <w:t xml:space="preserve">Develop and implement a quality assurance framework. This should include key quality measures, agreement on the QA templates to be used, and governance and reporting arrangements. </w:t>
            </w:r>
          </w:p>
          <w:p w14:paraId="77810B33" w14:textId="77777777" w:rsidR="004E5D48" w:rsidRPr="009853EA" w:rsidRDefault="004E5D48" w:rsidP="004E5D48">
            <w:pPr>
              <w:pStyle w:val="ListParagraph"/>
              <w:numPr>
                <w:ilvl w:val="0"/>
                <w:numId w:val="3"/>
              </w:numPr>
              <w:ind w:left="360"/>
            </w:pPr>
            <w:r w:rsidRPr="009853EA">
              <w:t xml:space="preserve">Identify a clear set of quality and outcome measures for the service and agree governance reporting structures. </w:t>
            </w:r>
          </w:p>
          <w:p w14:paraId="2C978A55" w14:textId="77777777" w:rsidR="004E5D48" w:rsidRPr="009853EA" w:rsidRDefault="004E5D48" w:rsidP="004E5D48">
            <w:pPr>
              <w:pStyle w:val="ListParagraph"/>
              <w:numPr>
                <w:ilvl w:val="0"/>
                <w:numId w:val="3"/>
              </w:numPr>
              <w:ind w:left="360"/>
            </w:pPr>
            <w:r w:rsidRPr="009853EA">
              <w:t>Amend the statutory review template to better align with our new Outcome Tool and enable us to capture feedback about the quality of our service from people on CPOs.</w:t>
            </w:r>
          </w:p>
          <w:p w14:paraId="4CA29A72" w14:textId="77777777" w:rsidR="004E5D48" w:rsidRPr="009853EA" w:rsidRDefault="004E5D48" w:rsidP="004E5D48">
            <w:pPr>
              <w:pStyle w:val="ListParagraph"/>
              <w:numPr>
                <w:ilvl w:val="0"/>
                <w:numId w:val="3"/>
              </w:numPr>
              <w:ind w:left="360"/>
            </w:pPr>
            <w:r w:rsidRPr="009853EA">
              <w:t>Review our use of case management plans and progress records to consider how we might more effectively capture outcome data.</w:t>
            </w:r>
          </w:p>
          <w:p w14:paraId="2A9E32EF" w14:textId="150BF0C4" w:rsidR="00BF6E76" w:rsidRPr="009853EA" w:rsidRDefault="004E5D48" w:rsidP="004E5D48">
            <w:pPr>
              <w:pStyle w:val="ListParagraph"/>
              <w:ind w:left="360"/>
            </w:pPr>
            <w:r w:rsidRPr="009853EA">
              <w:t>Consider how we might develop sustainable opportunities to build staff knowledge and expertise in relation to quality assurance and continuous improvement that are not dependent on traditional training models.</w:t>
            </w:r>
          </w:p>
          <w:p w14:paraId="775882BC" w14:textId="6F2DAF02" w:rsidR="00365CEE" w:rsidRPr="009853EA" w:rsidRDefault="00365CEE" w:rsidP="00365CEE"/>
        </w:tc>
      </w:tr>
    </w:tbl>
    <w:p w14:paraId="418011CE" w14:textId="77777777" w:rsidR="00D21709" w:rsidRPr="009853EA" w:rsidRDefault="00D21709" w:rsidP="00F27269"/>
    <w:p w14:paraId="7EE1946A" w14:textId="77777777" w:rsidR="00D21709" w:rsidRPr="009853EA" w:rsidRDefault="00D21709" w:rsidP="00F27269"/>
    <w:p w14:paraId="53B5E450" w14:textId="77777777" w:rsidR="00D21709" w:rsidRPr="009853EA" w:rsidRDefault="00D21709" w:rsidP="00F27269"/>
    <w:p w14:paraId="416DD97B" w14:textId="77777777" w:rsidR="00D21709" w:rsidRPr="009853EA" w:rsidRDefault="00D21709" w:rsidP="00F27269"/>
    <w:p w14:paraId="76FEEDBD" w14:textId="77777777" w:rsidR="00D21709" w:rsidRDefault="00D21709" w:rsidP="00F27269"/>
    <w:sectPr w:rsidR="00D21709" w:rsidSect="009C147B">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DED95" w14:textId="77777777" w:rsidR="00026970" w:rsidRPr="009853EA" w:rsidRDefault="00026970" w:rsidP="002D5537">
      <w:pPr>
        <w:spacing w:after="0" w:line="240" w:lineRule="auto"/>
      </w:pPr>
      <w:r w:rsidRPr="009853EA">
        <w:separator/>
      </w:r>
    </w:p>
  </w:endnote>
  <w:endnote w:type="continuationSeparator" w:id="0">
    <w:p w14:paraId="78933C51" w14:textId="77777777" w:rsidR="00026970" w:rsidRPr="009853EA" w:rsidRDefault="00026970" w:rsidP="002D5537">
      <w:pPr>
        <w:spacing w:after="0" w:line="240" w:lineRule="auto"/>
      </w:pPr>
      <w:r w:rsidRPr="009853EA">
        <w:continuationSeparator/>
      </w:r>
    </w:p>
  </w:endnote>
  <w:endnote w:type="continuationNotice" w:id="1">
    <w:p w14:paraId="4DAD0FDC" w14:textId="77777777" w:rsidR="00026970" w:rsidRPr="009853EA" w:rsidRDefault="00026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889838"/>
      <w:docPartObj>
        <w:docPartGallery w:val="Page Numbers (Bottom of Page)"/>
        <w:docPartUnique/>
      </w:docPartObj>
    </w:sdtPr>
    <w:sdtEndPr/>
    <w:sdtContent>
      <w:p w14:paraId="15F6220E" w14:textId="7D6C43D2" w:rsidR="00BF6E76" w:rsidRPr="009853EA" w:rsidRDefault="00BF6E76">
        <w:pPr>
          <w:pStyle w:val="Footer"/>
          <w:jc w:val="right"/>
        </w:pPr>
        <w:r w:rsidRPr="009853EA">
          <w:fldChar w:fldCharType="begin"/>
        </w:r>
        <w:r w:rsidRPr="009853EA">
          <w:instrText>PAGE   \* MERGEFORMAT</w:instrText>
        </w:r>
        <w:r w:rsidRPr="009853EA">
          <w:fldChar w:fldCharType="separate"/>
        </w:r>
        <w:r w:rsidRPr="009853EA">
          <w:t>2</w:t>
        </w:r>
        <w:r w:rsidRPr="009853EA">
          <w:fldChar w:fldCharType="end"/>
        </w:r>
      </w:p>
    </w:sdtContent>
  </w:sdt>
  <w:p w14:paraId="0EB25300" w14:textId="77777777" w:rsidR="002D5537" w:rsidRPr="009853EA" w:rsidRDefault="002D5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15492" w14:textId="77777777" w:rsidR="00026970" w:rsidRPr="009853EA" w:rsidRDefault="00026970" w:rsidP="002D5537">
      <w:pPr>
        <w:spacing w:after="0" w:line="240" w:lineRule="auto"/>
      </w:pPr>
      <w:r w:rsidRPr="009853EA">
        <w:separator/>
      </w:r>
    </w:p>
  </w:footnote>
  <w:footnote w:type="continuationSeparator" w:id="0">
    <w:p w14:paraId="1F92E5EA" w14:textId="77777777" w:rsidR="00026970" w:rsidRPr="009853EA" w:rsidRDefault="00026970" w:rsidP="002D5537">
      <w:pPr>
        <w:spacing w:after="0" w:line="240" w:lineRule="auto"/>
      </w:pPr>
      <w:r w:rsidRPr="009853EA">
        <w:continuationSeparator/>
      </w:r>
    </w:p>
  </w:footnote>
  <w:footnote w:type="continuationNotice" w:id="1">
    <w:p w14:paraId="2EE0BAB7" w14:textId="77777777" w:rsidR="00026970" w:rsidRPr="009853EA" w:rsidRDefault="000269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60284"/>
    <w:multiLevelType w:val="hybridMultilevel"/>
    <w:tmpl w:val="4A0E8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7F5ACF"/>
    <w:multiLevelType w:val="hybridMultilevel"/>
    <w:tmpl w:val="AC2A6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7A57AB"/>
    <w:multiLevelType w:val="hybridMultilevel"/>
    <w:tmpl w:val="13A86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ED4DE5"/>
    <w:multiLevelType w:val="hybridMultilevel"/>
    <w:tmpl w:val="29668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FC69AF"/>
    <w:multiLevelType w:val="multilevel"/>
    <w:tmpl w:val="6A2CB7B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7D219D"/>
    <w:multiLevelType w:val="hybridMultilevel"/>
    <w:tmpl w:val="CACA4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EF2D5E"/>
    <w:multiLevelType w:val="hybridMultilevel"/>
    <w:tmpl w:val="1AD02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FC1051"/>
    <w:multiLevelType w:val="hybridMultilevel"/>
    <w:tmpl w:val="5C66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DB2C31"/>
    <w:multiLevelType w:val="hybridMultilevel"/>
    <w:tmpl w:val="24FAC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5173C5"/>
    <w:multiLevelType w:val="hybridMultilevel"/>
    <w:tmpl w:val="37A63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4D0B82"/>
    <w:multiLevelType w:val="hybridMultilevel"/>
    <w:tmpl w:val="B5761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6B4F04"/>
    <w:multiLevelType w:val="hybridMultilevel"/>
    <w:tmpl w:val="2F648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CE666C"/>
    <w:multiLevelType w:val="hybridMultilevel"/>
    <w:tmpl w:val="EE8C2C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7FD901A5"/>
    <w:multiLevelType w:val="hybridMultilevel"/>
    <w:tmpl w:val="82F8E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85726151">
    <w:abstractNumId w:val="7"/>
  </w:num>
  <w:num w:numId="2" w16cid:durableId="587233569">
    <w:abstractNumId w:val="2"/>
  </w:num>
  <w:num w:numId="3" w16cid:durableId="837699096">
    <w:abstractNumId w:val="9"/>
  </w:num>
  <w:num w:numId="4" w16cid:durableId="366835211">
    <w:abstractNumId w:val="6"/>
  </w:num>
  <w:num w:numId="5" w16cid:durableId="585649070">
    <w:abstractNumId w:val="0"/>
  </w:num>
  <w:num w:numId="6" w16cid:durableId="1707674716">
    <w:abstractNumId w:val="4"/>
  </w:num>
  <w:num w:numId="7" w16cid:durableId="1796294704">
    <w:abstractNumId w:val="1"/>
  </w:num>
  <w:num w:numId="8" w16cid:durableId="1265769575">
    <w:abstractNumId w:val="11"/>
  </w:num>
  <w:num w:numId="9" w16cid:durableId="1036395083">
    <w:abstractNumId w:val="10"/>
  </w:num>
  <w:num w:numId="10" w16cid:durableId="17894910">
    <w:abstractNumId w:val="13"/>
  </w:num>
  <w:num w:numId="11" w16cid:durableId="355036318">
    <w:abstractNumId w:val="5"/>
  </w:num>
  <w:num w:numId="12" w16cid:durableId="1141271918">
    <w:abstractNumId w:val="8"/>
  </w:num>
  <w:num w:numId="13" w16cid:durableId="252276050">
    <w:abstractNumId w:val="3"/>
  </w:num>
  <w:num w:numId="14" w16cid:durableId="19063356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3A"/>
    <w:rsid w:val="00001A13"/>
    <w:rsid w:val="000030E2"/>
    <w:rsid w:val="00003232"/>
    <w:rsid w:val="000036A5"/>
    <w:rsid w:val="00004B6F"/>
    <w:rsid w:val="00007F2A"/>
    <w:rsid w:val="00010B18"/>
    <w:rsid w:val="00012619"/>
    <w:rsid w:val="000158C3"/>
    <w:rsid w:val="00016318"/>
    <w:rsid w:val="00017C20"/>
    <w:rsid w:val="00022700"/>
    <w:rsid w:val="00026970"/>
    <w:rsid w:val="00027E3A"/>
    <w:rsid w:val="00033208"/>
    <w:rsid w:val="000332A5"/>
    <w:rsid w:val="00035883"/>
    <w:rsid w:val="00040FE4"/>
    <w:rsid w:val="00041044"/>
    <w:rsid w:val="00041DD3"/>
    <w:rsid w:val="00043932"/>
    <w:rsid w:val="00045620"/>
    <w:rsid w:val="00046910"/>
    <w:rsid w:val="00047989"/>
    <w:rsid w:val="00047E40"/>
    <w:rsid w:val="00047E60"/>
    <w:rsid w:val="00050DAB"/>
    <w:rsid w:val="00053873"/>
    <w:rsid w:val="00054C35"/>
    <w:rsid w:val="0005671D"/>
    <w:rsid w:val="00057CB4"/>
    <w:rsid w:val="00060174"/>
    <w:rsid w:val="00060C17"/>
    <w:rsid w:val="0006264E"/>
    <w:rsid w:val="00062886"/>
    <w:rsid w:val="00062963"/>
    <w:rsid w:val="00066C5F"/>
    <w:rsid w:val="00070667"/>
    <w:rsid w:val="0007069D"/>
    <w:rsid w:val="00070EE1"/>
    <w:rsid w:val="000729FC"/>
    <w:rsid w:val="00073483"/>
    <w:rsid w:val="0007694E"/>
    <w:rsid w:val="00077A4F"/>
    <w:rsid w:val="00077C0E"/>
    <w:rsid w:val="000814F7"/>
    <w:rsid w:val="00085C71"/>
    <w:rsid w:val="000908E9"/>
    <w:rsid w:val="00090DDF"/>
    <w:rsid w:val="0009355C"/>
    <w:rsid w:val="00096829"/>
    <w:rsid w:val="000A0DFC"/>
    <w:rsid w:val="000A3B1B"/>
    <w:rsid w:val="000A4EE5"/>
    <w:rsid w:val="000A5C87"/>
    <w:rsid w:val="000A6001"/>
    <w:rsid w:val="000A6CAA"/>
    <w:rsid w:val="000B07A2"/>
    <w:rsid w:val="000B137A"/>
    <w:rsid w:val="000B1449"/>
    <w:rsid w:val="000B1DEA"/>
    <w:rsid w:val="000B2E48"/>
    <w:rsid w:val="000B32B3"/>
    <w:rsid w:val="000B4D18"/>
    <w:rsid w:val="000B546F"/>
    <w:rsid w:val="000B605F"/>
    <w:rsid w:val="000B68B8"/>
    <w:rsid w:val="000C02EE"/>
    <w:rsid w:val="000C2089"/>
    <w:rsid w:val="000C22E7"/>
    <w:rsid w:val="000C3F60"/>
    <w:rsid w:val="000D020D"/>
    <w:rsid w:val="000D04BC"/>
    <w:rsid w:val="000D53E7"/>
    <w:rsid w:val="000E10A4"/>
    <w:rsid w:val="000E20F1"/>
    <w:rsid w:val="000E4271"/>
    <w:rsid w:val="000E7C28"/>
    <w:rsid w:val="000F26A4"/>
    <w:rsid w:val="000F2C23"/>
    <w:rsid w:val="000F407D"/>
    <w:rsid w:val="000F5B3B"/>
    <w:rsid w:val="000F606D"/>
    <w:rsid w:val="000F65BE"/>
    <w:rsid w:val="000F7011"/>
    <w:rsid w:val="001002F4"/>
    <w:rsid w:val="0010057B"/>
    <w:rsid w:val="00103170"/>
    <w:rsid w:val="00107B2F"/>
    <w:rsid w:val="00107F84"/>
    <w:rsid w:val="00112A7A"/>
    <w:rsid w:val="00114FD8"/>
    <w:rsid w:val="00116B07"/>
    <w:rsid w:val="001233D7"/>
    <w:rsid w:val="00124886"/>
    <w:rsid w:val="00133C9F"/>
    <w:rsid w:val="00145A16"/>
    <w:rsid w:val="00146283"/>
    <w:rsid w:val="00150C84"/>
    <w:rsid w:val="001518AB"/>
    <w:rsid w:val="00153764"/>
    <w:rsid w:val="00154469"/>
    <w:rsid w:val="00154CF2"/>
    <w:rsid w:val="00155291"/>
    <w:rsid w:val="0015622B"/>
    <w:rsid w:val="001602E8"/>
    <w:rsid w:val="00162923"/>
    <w:rsid w:val="0016292C"/>
    <w:rsid w:val="00163989"/>
    <w:rsid w:val="001677BB"/>
    <w:rsid w:val="001715D4"/>
    <w:rsid w:val="00173918"/>
    <w:rsid w:val="00174F5B"/>
    <w:rsid w:val="00176B13"/>
    <w:rsid w:val="00182DAA"/>
    <w:rsid w:val="00186B55"/>
    <w:rsid w:val="001910E7"/>
    <w:rsid w:val="00192F2D"/>
    <w:rsid w:val="00193517"/>
    <w:rsid w:val="00196276"/>
    <w:rsid w:val="00196637"/>
    <w:rsid w:val="001A4096"/>
    <w:rsid w:val="001A47CD"/>
    <w:rsid w:val="001A59BF"/>
    <w:rsid w:val="001B0B4A"/>
    <w:rsid w:val="001B15C7"/>
    <w:rsid w:val="001B45B4"/>
    <w:rsid w:val="001B5701"/>
    <w:rsid w:val="001C69AE"/>
    <w:rsid w:val="001D0D05"/>
    <w:rsid w:val="001D1D11"/>
    <w:rsid w:val="001D2546"/>
    <w:rsid w:val="001D4D40"/>
    <w:rsid w:val="001D613A"/>
    <w:rsid w:val="001D6DFB"/>
    <w:rsid w:val="001E0933"/>
    <w:rsid w:val="001E66E1"/>
    <w:rsid w:val="001E6A85"/>
    <w:rsid w:val="001E7035"/>
    <w:rsid w:val="001E7D1F"/>
    <w:rsid w:val="001F1FB4"/>
    <w:rsid w:val="001F49C4"/>
    <w:rsid w:val="001F6F72"/>
    <w:rsid w:val="001F7A35"/>
    <w:rsid w:val="001F7CD3"/>
    <w:rsid w:val="0020095A"/>
    <w:rsid w:val="00200A14"/>
    <w:rsid w:val="002030A0"/>
    <w:rsid w:val="00204929"/>
    <w:rsid w:val="00206D22"/>
    <w:rsid w:val="00211BF8"/>
    <w:rsid w:val="00212737"/>
    <w:rsid w:val="00213132"/>
    <w:rsid w:val="00213C0F"/>
    <w:rsid w:val="002142C3"/>
    <w:rsid w:val="002148FF"/>
    <w:rsid w:val="002212E5"/>
    <w:rsid w:val="002224BB"/>
    <w:rsid w:val="00223FA9"/>
    <w:rsid w:val="002256F7"/>
    <w:rsid w:val="00233455"/>
    <w:rsid w:val="00235968"/>
    <w:rsid w:val="00237B46"/>
    <w:rsid w:val="00242C20"/>
    <w:rsid w:val="00243360"/>
    <w:rsid w:val="0024337A"/>
    <w:rsid w:val="002458E5"/>
    <w:rsid w:val="00250FDC"/>
    <w:rsid w:val="002522A4"/>
    <w:rsid w:val="0025249E"/>
    <w:rsid w:val="00253F71"/>
    <w:rsid w:val="0025439C"/>
    <w:rsid w:val="002543C7"/>
    <w:rsid w:val="00263C9C"/>
    <w:rsid w:val="00264225"/>
    <w:rsid w:val="002646BC"/>
    <w:rsid w:val="002663BE"/>
    <w:rsid w:val="0026768C"/>
    <w:rsid w:val="002714E7"/>
    <w:rsid w:val="00271742"/>
    <w:rsid w:val="00271879"/>
    <w:rsid w:val="00275303"/>
    <w:rsid w:val="0027626F"/>
    <w:rsid w:val="002768E3"/>
    <w:rsid w:val="0028063E"/>
    <w:rsid w:val="0028380E"/>
    <w:rsid w:val="00284BBE"/>
    <w:rsid w:val="00286A35"/>
    <w:rsid w:val="00287791"/>
    <w:rsid w:val="00287C37"/>
    <w:rsid w:val="00290E60"/>
    <w:rsid w:val="00291BFC"/>
    <w:rsid w:val="002923E2"/>
    <w:rsid w:val="00294EEB"/>
    <w:rsid w:val="002A5E8D"/>
    <w:rsid w:val="002A6083"/>
    <w:rsid w:val="002A63AC"/>
    <w:rsid w:val="002A70A1"/>
    <w:rsid w:val="002A7815"/>
    <w:rsid w:val="002B09A8"/>
    <w:rsid w:val="002B18E7"/>
    <w:rsid w:val="002B3025"/>
    <w:rsid w:val="002C0FAC"/>
    <w:rsid w:val="002C4FBA"/>
    <w:rsid w:val="002D1084"/>
    <w:rsid w:val="002D5537"/>
    <w:rsid w:val="002D74A5"/>
    <w:rsid w:val="002E1091"/>
    <w:rsid w:val="002E1476"/>
    <w:rsid w:val="002E1E90"/>
    <w:rsid w:val="002E1FDE"/>
    <w:rsid w:val="002E2916"/>
    <w:rsid w:val="002E5405"/>
    <w:rsid w:val="002E693C"/>
    <w:rsid w:val="002F00AB"/>
    <w:rsid w:val="002F29C2"/>
    <w:rsid w:val="002F4C6C"/>
    <w:rsid w:val="002F69FD"/>
    <w:rsid w:val="00301172"/>
    <w:rsid w:val="00301459"/>
    <w:rsid w:val="00305E92"/>
    <w:rsid w:val="00322899"/>
    <w:rsid w:val="00324D7A"/>
    <w:rsid w:val="00326A5B"/>
    <w:rsid w:val="00327436"/>
    <w:rsid w:val="00327578"/>
    <w:rsid w:val="00327F6A"/>
    <w:rsid w:val="00332925"/>
    <w:rsid w:val="00334C15"/>
    <w:rsid w:val="0033633A"/>
    <w:rsid w:val="003365C8"/>
    <w:rsid w:val="003367E8"/>
    <w:rsid w:val="00337BBA"/>
    <w:rsid w:val="00340A01"/>
    <w:rsid w:val="00344986"/>
    <w:rsid w:val="00350164"/>
    <w:rsid w:val="00352D69"/>
    <w:rsid w:val="0035541B"/>
    <w:rsid w:val="003563D7"/>
    <w:rsid w:val="003565DB"/>
    <w:rsid w:val="003565F1"/>
    <w:rsid w:val="00360EAA"/>
    <w:rsid w:val="003616EC"/>
    <w:rsid w:val="00362457"/>
    <w:rsid w:val="003649AD"/>
    <w:rsid w:val="0036505A"/>
    <w:rsid w:val="00365CEE"/>
    <w:rsid w:val="00367FA7"/>
    <w:rsid w:val="003724F5"/>
    <w:rsid w:val="00387847"/>
    <w:rsid w:val="003900AB"/>
    <w:rsid w:val="00392159"/>
    <w:rsid w:val="00393E8C"/>
    <w:rsid w:val="003952B8"/>
    <w:rsid w:val="00395E59"/>
    <w:rsid w:val="003A0BAD"/>
    <w:rsid w:val="003A1946"/>
    <w:rsid w:val="003A3360"/>
    <w:rsid w:val="003A7C2F"/>
    <w:rsid w:val="003A7FFD"/>
    <w:rsid w:val="003B1457"/>
    <w:rsid w:val="003B5A07"/>
    <w:rsid w:val="003B5A36"/>
    <w:rsid w:val="003C0A4F"/>
    <w:rsid w:val="003D03E8"/>
    <w:rsid w:val="003D1990"/>
    <w:rsid w:val="003D5BD9"/>
    <w:rsid w:val="003E3BAC"/>
    <w:rsid w:val="003E5221"/>
    <w:rsid w:val="003E6034"/>
    <w:rsid w:val="003F014C"/>
    <w:rsid w:val="003F0AD8"/>
    <w:rsid w:val="003F0C13"/>
    <w:rsid w:val="003F123D"/>
    <w:rsid w:val="003F2801"/>
    <w:rsid w:val="003F2B27"/>
    <w:rsid w:val="003F410A"/>
    <w:rsid w:val="003F7D48"/>
    <w:rsid w:val="00402B63"/>
    <w:rsid w:val="00402F09"/>
    <w:rsid w:val="00404669"/>
    <w:rsid w:val="00404CBA"/>
    <w:rsid w:val="00405306"/>
    <w:rsid w:val="00406C28"/>
    <w:rsid w:val="004111A8"/>
    <w:rsid w:val="0041497E"/>
    <w:rsid w:val="00414F17"/>
    <w:rsid w:val="004200A6"/>
    <w:rsid w:val="00422C88"/>
    <w:rsid w:val="00423D33"/>
    <w:rsid w:val="0042733B"/>
    <w:rsid w:val="00427524"/>
    <w:rsid w:val="004277FA"/>
    <w:rsid w:val="004304FF"/>
    <w:rsid w:val="0043070B"/>
    <w:rsid w:val="00430808"/>
    <w:rsid w:val="00430B14"/>
    <w:rsid w:val="0043316B"/>
    <w:rsid w:val="00433632"/>
    <w:rsid w:val="004340C9"/>
    <w:rsid w:val="00434346"/>
    <w:rsid w:val="0043467E"/>
    <w:rsid w:val="00434B49"/>
    <w:rsid w:val="00435ECB"/>
    <w:rsid w:val="00436158"/>
    <w:rsid w:val="00437066"/>
    <w:rsid w:val="004374B8"/>
    <w:rsid w:val="004403DF"/>
    <w:rsid w:val="004407FF"/>
    <w:rsid w:val="00440FB7"/>
    <w:rsid w:val="00440FDF"/>
    <w:rsid w:val="0045152A"/>
    <w:rsid w:val="00452BFF"/>
    <w:rsid w:val="00453352"/>
    <w:rsid w:val="004533F2"/>
    <w:rsid w:val="00455EA4"/>
    <w:rsid w:val="00457AE7"/>
    <w:rsid w:val="00460123"/>
    <w:rsid w:val="00460214"/>
    <w:rsid w:val="00460BB7"/>
    <w:rsid w:val="00461860"/>
    <w:rsid w:val="00461DC0"/>
    <w:rsid w:val="00466810"/>
    <w:rsid w:val="004668CC"/>
    <w:rsid w:val="00467D7B"/>
    <w:rsid w:val="00470820"/>
    <w:rsid w:val="004708F2"/>
    <w:rsid w:val="004715B3"/>
    <w:rsid w:val="004764A9"/>
    <w:rsid w:val="00481465"/>
    <w:rsid w:val="0048316D"/>
    <w:rsid w:val="00486480"/>
    <w:rsid w:val="0048658D"/>
    <w:rsid w:val="00486730"/>
    <w:rsid w:val="00490144"/>
    <w:rsid w:val="00491A2D"/>
    <w:rsid w:val="00493F04"/>
    <w:rsid w:val="00493FAA"/>
    <w:rsid w:val="004A092F"/>
    <w:rsid w:val="004A0AAE"/>
    <w:rsid w:val="004A17A4"/>
    <w:rsid w:val="004A497A"/>
    <w:rsid w:val="004A5CEB"/>
    <w:rsid w:val="004B297B"/>
    <w:rsid w:val="004B3036"/>
    <w:rsid w:val="004B317E"/>
    <w:rsid w:val="004B3938"/>
    <w:rsid w:val="004B4393"/>
    <w:rsid w:val="004B70F4"/>
    <w:rsid w:val="004C0460"/>
    <w:rsid w:val="004C113E"/>
    <w:rsid w:val="004C27E1"/>
    <w:rsid w:val="004C296A"/>
    <w:rsid w:val="004C6BD5"/>
    <w:rsid w:val="004C7A74"/>
    <w:rsid w:val="004C7B09"/>
    <w:rsid w:val="004D2A0A"/>
    <w:rsid w:val="004D5BD0"/>
    <w:rsid w:val="004D6AD3"/>
    <w:rsid w:val="004E5D48"/>
    <w:rsid w:val="004E763B"/>
    <w:rsid w:val="004F2505"/>
    <w:rsid w:val="004F29E9"/>
    <w:rsid w:val="004F430B"/>
    <w:rsid w:val="004F5239"/>
    <w:rsid w:val="004F7F68"/>
    <w:rsid w:val="005021E1"/>
    <w:rsid w:val="005037B6"/>
    <w:rsid w:val="0050682F"/>
    <w:rsid w:val="00507F09"/>
    <w:rsid w:val="00511AF9"/>
    <w:rsid w:val="0051495B"/>
    <w:rsid w:val="00515ABD"/>
    <w:rsid w:val="0051670D"/>
    <w:rsid w:val="005169A9"/>
    <w:rsid w:val="00516DA8"/>
    <w:rsid w:val="00517178"/>
    <w:rsid w:val="00517BFC"/>
    <w:rsid w:val="00520F43"/>
    <w:rsid w:val="005243E3"/>
    <w:rsid w:val="00530F08"/>
    <w:rsid w:val="00531C1D"/>
    <w:rsid w:val="00532234"/>
    <w:rsid w:val="00534E39"/>
    <w:rsid w:val="0053586B"/>
    <w:rsid w:val="00537495"/>
    <w:rsid w:val="0054236E"/>
    <w:rsid w:val="00542A92"/>
    <w:rsid w:val="00546A2F"/>
    <w:rsid w:val="005478E4"/>
    <w:rsid w:val="00550C4D"/>
    <w:rsid w:val="00551F9F"/>
    <w:rsid w:val="005536D7"/>
    <w:rsid w:val="00553A1C"/>
    <w:rsid w:val="00553F4A"/>
    <w:rsid w:val="005543FF"/>
    <w:rsid w:val="00555971"/>
    <w:rsid w:val="0056445C"/>
    <w:rsid w:val="00564492"/>
    <w:rsid w:val="0056689B"/>
    <w:rsid w:val="00570915"/>
    <w:rsid w:val="00570AA3"/>
    <w:rsid w:val="005730B2"/>
    <w:rsid w:val="00573428"/>
    <w:rsid w:val="00574507"/>
    <w:rsid w:val="0057500E"/>
    <w:rsid w:val="00583017"/>
    <w:rsid w:val="00583414"/>
    <w:rsid w:val="00586AE1"/>
    <w:rsid w:val="00590265"/>
    <w:rsid w:val="005910A6"/>
    <w:rsid w:val="00593DAC"/>
    <w:rsid w:val="00594909"/>
    <w:rsid w:val="00595B2E"/>
    <w:rsid w:val="00597827"/>
    <w:rsid w:val="005A0C98"/>
    <w:rsid w:val="005A2028"/>
    <w:rsid w:val="005A2B3C"/>
    <w:rsid w:val="005A443D"/>
    <w:rsid w:val="005A6FEF"/>
    <w:rsid w:val="005B46E4"/>
    <w:rsid w:val="005B65DA"/>
    <w:rsid w:val="005B6DF6"/>
    <w:rsid w:val="005B6E35"/>
    <w:rsid w:val="005C293E"/>
    <w:rsid w:val="005C587C"/>
    <w:rsid w:val="005C6BCB"/>
    <w:rsid w:val="005D138A"/>
    <w:rsid w:val="005D1A3B"/>
    <w:rsid w:val="005D4303"/>
    <w:rsid w:val="005D4A43"/>
    <w:rsid w:val="005D6DA7"/>
    <w:rsid w:val="005E0DAA"/>
    <w:rsid w:val="005E240C"/>
    <w:rsid w:val="005E4B36"/>
    <w:rsid w:val="005E740C"/>
    <w:rsid w:val="005F2F75"/>
    <w:rsid w:val="005F49CA"/>
    <w:rsid w:val="005F56B1"/>
    <w:rsid w:val="005F7D53"/>
    <w:rsid w:val="00600462"/>
    <w:rsid w:val="006020DA"/>
    <w:rsid w:val="00602877"/>
    <w:rsid w:val="006035F4"/>
    <w:rsid w:val="0060381C"/>
    <w:rsid w:val="00603A29"/>
    <w:rsid w:val="00604C9E"/>
    <w:rsid w:val="00606BE6"/>
    <w:rsid w:val="00607283"/>
    <w:rsid w:val="0060753D"/>
    <w:rsid w:val="00610882"/>
    <w:rsid w:val="0061101D"/>
    <w:rsid w:val="006116F8"/>
    <w:rsid w:val="0061259C"/>
    <w:rsid w:val="00613C1C"/>
    <w:rsid w:val="00614D20"/>
    <w:rsid w:val="00615B79"/>
    <w:rsid w:val="00616AF7"/>
    <w:rsid w:val="00621698"/>
    <w:rsid w:val="006244FF"/>
    <w:rsid w:val="006247F2"/>
    <w:rsid w:val="00625B56"/>
    <w:rsid w:val="00626391"/>
    <w:rsid w:val="00630EC3"/>
    <w:rsid w:val="00634C54"/>
    <w:rsid w:val="00635A4D"/>
    <w:rsid w:val="00642D67"/>
    <w:rsid w:val="00644356"/>
    <w:rsid w:val="00645195"/>
    <w:rsid w:val="006518FE"/>
    <w:rsid w:val="006549BD"/>
    <w:rsid w:val="00656082"/>
    <w:rsid w:val="00667F60"/>
    <w:rsid w:val="00670152"/>
    <w:rsid w:val="00672DA4"/>
    <w:rsid w:val="006744C8"/>
    <w:rsid w:val="006762AD"/>
    <w:rsid w:val="00677F46"/>
    <w:rsid w:val="00680AB6"/>
    <w:rsid w:val="00681EDF"/>
    <w:rsid w:val="006828A7"/>
    <w:rsid w:val="00684FDE"/>
    <w:rsid w:val="006866C2"/>
    <w:rsid w:val="00686FC5"/>
    <w:rsid w:val="006909EF"/>
    <w:rsid w:val="006913D2"/>
    <w:rsid w:val="0069397B"/>
    <w:rsid w:val="00696CA8"/>
    <w:rsid w:val="0069772E"/>
    <w:rsid w:val="00697C11"/>
    <w:rsid w:val="006A132B"/>
    <w:rsid w:val="006A66F4"/>
    <w:rsid w:val="006A7CB2"/>
    <w:rsid w:val="006B082E"/>
    <w:rsid w:val="006B2C65"/>
    <w:rsid w:val="006B3C87"/>
    <w:rsid w:val="006B511C"/>
    <w:rsid w:val="006B59B0"/>
    <w:rsid w:val="006B65C3"/>
    <w:rsid w:val="006C1F3B"/>
    <w:rsid w:val="006C2DA8"/>
    <w:rsid w:val="006C3827"/>
    <w:rsid w:val="006C41E7"/>
    <w:rsid w:val="006C6016"/>
    <w:rsid w:val="006C721C"/>
    <w:rsid w:val="006D025B"/>
    <w:rsid w:val="006D33A1"/>
    <w:rsid w:val="006D3763"/>
    <w:rsid w:val="006D7129"/>
    <w:rsid w:val="006D7E11"/>
    <w:rsid w:val="006E0288"/>
    <w:rsid w:val="006E2335"/>
    <w:rsid w:val="006E273E"/>
    <w:rsid w:val="006E5AB9"/>
    <w:rsid w:val="006E5D81"/>
    <w:rsid w:val="006F09F2"/>
    <w:rsid w:val="006F52BB"/>
    <w:rsid w:val="006F59B2"/>
    <w:rsid w:val="006F5A69"/>
    <w:rsid w:val="0070071A"/>
    <w:rsid w:val="00701238"/>
    <w:rsid w:val="007037A4"/>
    <w:rsid w:val="00704295"/>
    <w:rsid w:val="00707F3B"/>
    <w:rsid w:val="00710548"/>
    <w:rsid w:val="0071119C"/>
    <w:rsid w:val="007129F4"/>
    <w:rsid w:val="00713D9A"/>
    <w:rsid w:val="00713F94"/>
    <w:rsid w:val="00717997"/>
    <w:rsid w:val="00721344"/>
    <w:rsid w:val="007239D3"/>
    <w:rsid w:val="00724550"/>
    <w:rsid w:val="00725213"/>
    <w:rsid w:val="00725237"/>
    <w:rsid w:val="007265CF"/>
    <w:rsid w:val="00727D9E"/>
    <w:rsid w:val="00730778"/>
    <w:rsid w:val="00732646"/>
    <w:rsid w:val="00732D56"/>
    <w:rsid w:val="00733A35"/>
    <w:rsid w:val="00733C20"/>
    <w:rsid w:val="00734B57"/>
    <w:rsid w:val="007358BF"/>
    <w:rsid w:val="00735FEF"/>
    <w:rsid w:val="007364F5"/>
    <w:rsid w:val="00737AF1"/>
    <w:rsid w:val="00737BBC"/>
    <w:rsid w:val="00743838"/>
    <w:rsid w:val="00750BB8"/>
    <w:rsid w:val="007512D7"/>
    <w:rsid w:val="0075198E"/>
    <w:rsid w:val="00751A28"/>
    <w:rsid w:val="0075391B"/>
    <w:rsid w:val="00753929"/>
    <w:rsid w:val="007541B3"/>
    <w:rsid w:val="007554AC"/>
    <w:rsid w:val="00757A64"/>
    <w:rsid w:val="00763588"/>
    <w:rsid w:val="0076408E"/>
    <w:rsid w:val="00771B7C"/>
    <w:rsid w:val="007743C1"/>
    <w:rsid w:val="007777F9"/>
    <w:rsid w:val="00780C05"/>
    <w:rsid w:val="00783475"/>
    <w:rsid w:val="007859F3"/>
    <w:rsid w:val="0079203D"/>
    <w:rsid w:val="00792041"/>
    <w:rsid w:val="007932FE"/>
    <w:rsid w:val="0079543F"/>
    <w:rsid w:val="0079549F"/>
    <w:rsid w:val="00797CCC"/>
    <w:rsid w:val="007A1388"/>
    <w:rsid w:val="007A32CC"/>
    <w:rsid w:val="007B08C8"/>
    <w:rsid w:val="007B132D"/>
    <w:rsid w:val="007B25E0"/>
    <w:rsid w:val="007B430F"/>
    <w:rsid w:val="007B7255"/>
    <w:rsid w:val="007C1BF6"/>
    <w:rsid w:val="007C3723"/>
    <w:rsid w:val="007C6F30"/>
    <w:rsid w:val="007D1A2A"/>
    <w:rsid w:val="007D1A3E"/>
    <w:rsid w:val="007D61E3"/>
    <w:rsid w:val="007D7BA1"/>
    <w:rsid w:val="007E30C4"/>
    <w:rsid w:val="007F2D52"/>
    <w:rsid w:val="007F31FD"/>
    <w:rsid w:val="007F4790"/>
    <w:rsid w:val="007F6059"/>
    <w:rsid w:val="007F6DA5"/>
    <w:rsid w:val="007F6E78"/>
    <w:rsid w:val="0080024F"/>
    <w:rsid w:val="0080070F"/>
    <w:rsid w:val="00801311"/>
    <w:rsid w:val="00801739"/>
    <w:rsid w:val="008031C8"/>
    <w:rsid w:val="00805808"/>
    <w:rsid w:val="00807AA9"/>
    <w:rsid w:val="0081080A"/>
    <w:rsid w:val="00814390"/>
    <w:rsid w:val="00814541"/>
    <w:rsid w:val="00816414"/>
    <w:rsid w:val="008173BD"/>
    <w:rsid w:val="00817781"/>
    <w:rsid w:val="008204C8"/>
    <w:rsid w:val="008221DB"/>
    <w:rsid w:val="00822363"/>
    <w:rsid w:val="00823ACC"/>
    <w:rsid w:val="00824A44"/>
    <w:rsid w:val="00824BD5"/>
    <w:rsid w:val="00825482"/>
    <w:rsid w:val="00825562"/>
    <w:rsid w:val="00826044"/>
    <w:rsid w:val="00830B2F"/>
    <w:rsid w:val="00830F12"/>
    <w:rsid w:val="00832BDA"/>
    <w:rsid w:val="008346DF"/>
    <w:rsid w:val="00835BFA"/>
    <w:rsid w:val="00836889"/>
    <w:rsid w:val="00837298"/>
    <w:rsid w:val="0084027E"/>
    <w:rsid w:val="0084082D"/>
    <w:rsid w:val="00840B78"/>
    <w:rsid w:val="008439CF"/>
    <w:rsid w:val="00847906"/>
    <w:rsid w:val="008539E0"/>
    <w:rsid w:val="008613A2"/>
    <w:rsid w:val="008613BD"/>
    <w:rsid w:val="00862202"/>
    <w:rsid w:val="0086295A"/>
    <w:rsid w:val="00866AAC"/>
    <w:rsid w:val="008672B6"/>
    <w:rsid w:val="00870372"/>
    <w:rsid w:val="008808F3"/>
    <w:rsid w:val="008816AD"/>
    <w:rsid w:val="00883A8D"/>
    <w:rsid w:val="008846CE"/>
    <w:rsid w:val="00885568"/>
    <w:rsid w:val="00885E06"/>
    <w:rsid w:val="00886B70"/>
    <w:rsid w:val="00887027"/>
    <w:rsid w:val="00891EEA"/>
    <w:rsid w:val="008939D6"/>
    <w:rsid w:val="00893C01"/>
    <w:rsid w:val="00894AA3"/>
    <w:rsid w:val="00894E0B"/>
    <w:rsid w:val="00896A2E"/>
    <w:rsid w:val="008972E2"/>
    <w:rsid w:val="008A0687"/>
    <w:rsid w:val="008A2B6A"/>
    <w:rsid w:val="008A59F2"/>
    <w:rsid w:val="008A5F19"/>
    <w:rsid w:val="008B29A9"/>
    <w:rsid w:val="008B4398"/>
    <w:rsid w:val="008C12A9"/>
    <w:rsid w:val="008C14ED"/>
    <w:rsid w:val="008C37AC"/>
    <w:rsid w:val="008C4DC0"/>
    <w:rsid w:val="008C65C9"/>
    <w:rsid w:val="008C77CE"/>
    <w:rsid w:val="008D0795"/>
    <w:rsid w:val="008D0D6F"/>
    <w:rsid w:val="008D1EA0"/>
    <w:rsid w:val="008D1FD0"/>
    <w:rsid w:val="008D217B"/>
    <w:rsid w:val="008E0A52"/>
    <w:rsid w:val="008E362F"/>
    <w:rsid w:val="008E75A4"/>
    <w:rsid w:val="008F1BA9"/>
    <w:rsid w:val="008F4B52"/>
    <w:rsid w:val="008F5432"/>
    <w:rsid w:val="008F78A5"/>
    <w:rsid w:val="00900086"/>
    <w:rsid w:val="00900182"/>
    <w:rsid w:val="00900602"/>
    <w:rsid w:val="00902D86"/>
    <w:rsid w:val="009053BC"/>
    <w:rsid w:val="009068ED"/>
    <w:rsid w:val="00906CA5"/>
    <w:rsid w:val="0091013D"/>
    <w:rsid w:val="00910338"/>
    <w:rsid w:val="00910462"/>
    <w:rsid w:val="00913074"/>
    <w:rsid w:val="00913F9D"/>
    <w:rsid w:val="00914276"/>
    <w:rsid w:val="00916708"/>
    <w:rsid w:val="00916C45"/>
    <w:rsid w:val="00917588"/>
    <w:rsid w:val="00917606"/>
    <w:rsid w:val="0092248C"/>
    <w:rsid w:val="0092268C"/>
    <w:rsid w:val="0092283F"/>
    <w:rsid w:val="0092331F"/>
    <w:rsid w:val="00925BC7"/>
    <w:rsid w:val="009268C9"/>
    <w:rsid w:val="00926FDE"/>
    <w:rsid w:val="00927153"/>
    <w:rsid w:val="00931B17"/>
    <w:rsid w:val="00932C4E"/>
    <w:rsid w:val="00933C60"/>
    <w:rsid w:val="00940218"/>
    <w:rsid w:val="00940268"/>
    <w:rsid w:val="009417FE"/>
    <w:rsid w:val="00942D7D"/>
    <w:rsid w:val="0094543E"/>
    <w:rsid w:val="009473EA"/>
    <w:rsid w:val="00950C0C"/>
    <w:rsid w:val="00955F79"/>
    <w:rsid w:val="009619EA"/>
    <w:rsid w:val="00964C97"/>
    <w:rsid w:val="00965015"/>
    <w:rsid w:val="009658C1"/>
    <w:rsid w:val="00965AA6"/>
    <w:rsid w:val="00967642"/>
    <w:rsid w:val="00970971"/>
    <w:rsid w:val="00980207"/>
    <w:rsid w:val="009811C9"/>
    <w:rsid w:val="00981D2E"/>
    <w:rsid w:val="00983635"/>
    <w:rsid w:val="00983F86"/>
    <w:rsid w:val="009841D1"/>
    <w:rsid w:val="00984779"/>
    <w:rsid w:val="009853EA"/>
    <w:rsid w:val="00985791"/>
    <w:rsid w:val="00986712"/>
    <w:rsid w:val="00990230"/>
    <w:rsid w:val="0099097A"/>
    <w:rsid w:val="00992B4E"/>
    <w:rsid w:val="00996E4B"/>
    <w:rsid w:val="00997C17"/>
    <w:rsid w:val="009A4F2C"/>
    <w:rsid w:val="009A5FB8"/>
    <w:rsid w:val="009B060A"/>
    <w:rsid w:val="009B0778"/>
    <w:rsid w:val="009B1745"/>
    <w:rsid w:val="009B3452"/>
    <w:rsid w:val="009B64AF"/>
    <w:rsid w:val="009B79F2"/>
    <w:rsid w:val="009C0724"/>
    <w:rsid w:val="009C0B3B"/>
    <w:rsid w:val="009C147B"/>
    <w:rsid w:val="009C2D47"/>
    <w:rsid w:val="009C7C5E"/>
    <w:rsid w:val="009C7D0E"/>
    <w:rsid w:val="009D03E2"/>
    <w:rsid w:val="009D06AE"/>
    <w:rsid w:val="009D0752"/>
    <w:rsid w:val="009D179E"/>
    <w:rsid w:val="009D1ADF"/>
    <w:rsid w:val="009D41AD"/>
    <w:rsid w:val="009D48FD"/>
    <w:rsid w:val="009D514C"/>
    <w:rsid w:val="009D75CC"/>
    <w:rsid w:val="009D7EEC"/>
    <w:rsid w:val="009E06B7"/>
    <w:rsid w:val="009E08E8"/>
    <w:rsid w:val="009E1A04"/>
    <w:rsid w:val="009E3AA4"/>
    <w:rsid w:val="009E5E94"/>
    <w:rsid w:val="009E6F45"/>
    <w:rsid w:val="009F1E65"/>
    <w:rsid w:val="009F26A0"/>
    <w:rsid w:val="009F6DF7"/>
    <w:rsid w:val="009F7A56"/>
    <w:rsid w:val="00A011CD"/>
    <w:rsid w:val="00A076CF"/>
    <w:rsid w:val="00A10D99"/>
    <w:rsid w:val="00A15770"/>
    <w:rsid w:val="00A160F3"/>
    <w:rsid w:val="00A20E5B"/>
    <w:rsid w:val="00A21A5D"/>
    <w:rsid w:val="00A25221"/>
    <w:rsid w:val="00A273AA"/>
    <w:rsid w:val="00A310E1"/>
    <w:rsid w:val="00A338CB"/>
    <w:rsid w:val="00A34463"/>
    <w:rsid w:val="00A368C9"/>
    <w:rsid w:val="00A36BE8"/>
    <w:rsid w:val="00A40742"/>
    <w:rsid w:val="00A449D6"/>
    <w:rsid w:val="00A44A8E"/>
    <w:rsid w:val="00A4733D"/>
    <w:rsid w:val="00A52B66"/>
    <w:rsid w:val="00A53515"/>
    <w:rsid w:val="00A53551"/>
    <w:rsid w:val="00A53866"/>
    <w:rsid w:val="00A53B47"/>
    <w:rsid w:val="00A53F84"/>
    <w:rsid w:val="00A54F36"/>
    <w:rsid w:val="00A60CE6"/>
    <w:rsid w:val="00A6471C"/>
    <w:rsid w:val="00A65E4F"/>
    <w:rsid w:val="00A670F0"/>
    <w:rsid w:val="00A67833"/>
    <w:rsid w:val="00A67E63"/>
    <w:rsid w:val="00A72281"/>
    <w:rsid w:val="00A7247F"/>
    <w:rsid w:val="00A72DCC"/>
    <w:rsid w:val="00A73069"/>
    <w:rsid w:val="00A743E1"/>
    <w:rsid w:val="00A75305"/>
    <w:rsid w:val="00A7607A"/>
    <w:rsid w:val="00A77761"/>
    <w:rsid w:val="00A77EB9"/>
    <w:rsid w:val="00A808E4"/>
    <w:rsid w:val="00A82404"/>
    <w:rsid w:val="00A8575B"/>
    <w:rsid w:val="00A8665B"/>
    <w:rsid w:val="00A86CD3"/>
    <w:rsid w:val="00A86E34"/>
    <w:rsid w:val="00A87D7A"/>
    <w:rsid w:val="00A91B51"/>
    <w:rsid w:val="00A91D02"/>
    <w:rsid w:val="00A92F75"/>
    <w:rsid w:val="00A9434C"/>
    <w:rsid w:val="00A95346"/>
    <w:rsid w:val="00AA336B"/>
    <w:rsid w:val="00AA6C7A"/>
    <w:rsid w:val="00AA7C74"/>
    <w:rsid w:val="00AB1B39"/>
    <w:rsid w:val="00AB44A6"/>
    <w:rsid w:val="00AB7EB9"/>
    <w:rsid w:val="00AC084D"/>
    <w:rsid w:val="00AC320D"/>
    <w:rsid w:val="00AC57FC"/>
    <w:rsid w:val="00AC5B4F"/>
    <w:rsid w:val="00AC6711"/>
    <w:rsid w:val="00AC747B"/>
    <w:rsid w:val="00AC798E"/>
    <w:rsid w:val="00AD27EF"/>
    <w:rsid w:val="00AD32AC"/>
    <w:rsid w:val="00AD3C5E"/>
    <w:rsid w:val="00AD5241"/>
    <w:rsid w:val="00AD5C69"/>
    <w:rsid w:val="00AD6E31"/>
    <w:rsid w:val="00AE1FFE"/>
    <w:rsid w:val="00AE2FAC"/>
    <w:rsid w:val="00AE3697"/>
    <w:rsid w:val="00AE45BF"/>
    <w:rsid w:val="00AE4AC9"/>
    <w:rsid w:val="00AE6BD1"/>
    <w:rsid w:val="00AF0360"/>
    <w:rsid w:val="00AF08B6"/>
    <w:rsid w:val="00AF728A"/>
    <w:rsid w:val="00B00F18"/>
    <w:rsid w:val="00B022FD"/>
    <w:rsid w:val="00B0240D"/>
    <w:rsid w:val="00B03252"/>
    <w:rsid w:val="00B04E9E"/>
    <w:rsid w:val="00B0766F"/>
    <w:rsid w:val="00B077F3"/>
    <w:rsid w:val="00B14FEB"/>
    <w:rsid w:val="00B16609"/>
    <w:rsid w:val="00B16A5E"/>
    <w:rsid w:val="00B172B7"/>
    <w:rsid w:val="00B23235"/>
    <w:rsid w:val="00B24C87"/>
    <w:rsid w:val="00B251DD"/>
    <w:rsid w:val="00B259B9"/>
    <w:rsid w:val="00B2606F"/>
    <w:rsid w:val="00B34AAE"/>
    <w:rsid w:val="00B34CC0"/>
    <w:rsid w:val="00B37950"/>
    <w:rsid w:val="00B415F2"/>
    <w:rsid w:val="00B420AC"/>
    <w:rsid w:val="00B42E68"/>
    <w:rsid w:val="00B431D5"/>
    <w:rsid w:val="00B446A9"/>
    <w:rsid w:val="00B450CB"/>
    <w:rsid w:val="00B45282"/>
    <w:rsid w:val="00B504DF"/>
    <w:rsid w:val="00B520C4"/>
    <w:rsid w:val="00B561B4"/>
    <w:rsid w:val="00B6099C"/>
    <w:rsid w:val="00B618DB"/>
    <w:rsid w:val="00B61F66"/>
    <w:rsid w:val="00B72EAF"/>
    <w:rsid w:val="00B73044"/>
    <w:rsid w:val="00B732CE"/>
    <w:rsid w:val="00B73387"/>
    <w:rsid w:val="00B738EF"/>
    <w:rsid w:val="00B74186"/>
    <w:rsid w:val="00B7428F"/>
    <w:rsid w:val="00B75542"/>
    <w:rsid w:val="00B75D62"/>
    <w:rsid w:val="00B810FD"/>
    <w:rsid w:val="00B81AF9"/>
    <w:rsid w:val="00B827D8"/>
    <w:rsid w:val="00B82B4D"/>
    <w:rsid w:val="00B82D1C"/>
    <w:rsid w:val="00B84F0D"/>
    <w:rsid w:val="00B8502F"/>
    <w:rsid w:val="00B855F5"/>
    <w:rsid w:val="00B8653E"/>
    <w:rsid w:val="00B869C3"/>
    <w:rsid w:val="00B919F7"/>
    <w:rsid w:val="00B91E57"/>
    <w:rsid w:val="00B92536"/>
    <w:rsid w:val="00B934BD"/>
    <w:rsid w:val="00B93759"/>
    <w:rsid w:val="00B93A3E"/>
    <w:rsid w:val="00B94757"/>
    <w:rsid w:val="00BA048D"/>
    <w:rsid w:val="00BA13D5"/>
    <w:rsid w:val="00BA1420"/>
    <w:rsid w:val="00BA3C0F"/>
    <w:rsid w:val="00BB47A5"/>
    <w:rsid w:val="00BC41B9"/>
    <w:rsid w:val="00BC577F"/>
    <w:rsid w:val="00BC6FE7"/>
    <w:rsid w:val="00BC7581"/>
    <w:rsid w:val="00BD0C4A"/>
    <w:rsid w:val="00BD2D0B"/>
    <w:rsid w:val="00BD32B7"/>
    <w:rsid w:val="00BD4D63"/>
    <w:rsid w:val="00BD4F56"/>
    <w:rsid w:val="00BD5C21"/>
    <w:rsid w:val="00BD687F"/>
    <w:rsid w:val="00BD72B8"/>
    <w:rsid w:val="00BD76C0"/>
    <w:rsid w:val="00BD7B35"/>
    <w:rsid w:val="00BE1AB0"/>
    <w:rsid w:val="00BE5229"/>
    <w:rsid w:val="00BE5C27"/>
    <w:rsid w:val="00BF1C9B"/>
    <w:rsid w:val="00BF6E76"/>
    <w:rsid w:val="00BF700C"/>
    <w:rsid w:val="00BF7157"/>
    <w:rsid w:val="00C01016"/>
    <w:rsid w:val="00C0168A"/>
    <w:rsid w:val="00C0214F"/>
    <w:rsid w:val="00C03F51"/>
    <w:rsid w:val="00C04243"/>
    <w:rsid w:val="00C0549C"/>
    <w:rsid w:val="00C11304"/>
    <w:rsid w:val="00C166BB"/>
    <w:rsid w:val="00C202FD"/>
    <w:rsid w:val="00C21B91"/>
    <w:rsid w:val="00C226F5"/>
    <w:rsid w:val="00C240B5"/>
    <w:rsid w:val="00C313A6"/>
    <w:rsid w:val="00C316E4"/>
    <w:rsid w:val="00C31F67"/>
    <w:rsid w:val="00C329C3"/>
    <w:rsid w:val="00C36CB4"/>
    <w:rsid w:val="00C37B80"/>
    <w:rsid w:val="00C44DD2"/>
    <w:rsid w:val="00C44E61"/>
    <w:rsid w:val="00C512F9"/>
    <w:rsid w:val="00C517F8"/>
    <w:rsid w:val="00C51E13"/>
    <w:rsid w:val="00C54FAA"/>
    <w:rsid w:val="00C57CFC"/>
    <w:rsid w:val="00C61ABE"/>
    <w:rsid w:val="00C61F5F"/>
    <w:rsid w:val="00C6288F"/>
    <w:rsid w:val="00C6473A"/>
    <w:rsid w:val="00C67E39"/>
    <w:rsid w:val="00C7087B"/>
    <w:rsid w:val="00C743A7"/>
    <w:rsid w:val="00C7574F"/>
    <w:rsid w:val="00C76568"/>
    <w:rsid w:val="00C81376"/>
    <w:rsid w:val="00C81EE4"/>
    <w:rsid w:val="00C82EF8"/>
    <w:rsid w:val="00C851D8"/>
    <w:rsid w:val="00C85CC8"/>
    <w:rsid w:val="00C87C5D"/>
    <w:rsid w:val="00C90050"/>
    <w:rsid w:val="00CA0D8B"/>
    <w:rsid w:val="00CA2371"/>
    <w:rsid w:val="00CA2A7A"/>
    <w:rsid w:val="00CA2D7A"/>
    <w:rsid w:val="00CA5193"/>
    <w:rsid w:val="00CA76A7"/>
    <w:rsid w:val="00CB07A5"/>
    <w:rsid w:val="00CB36D3"/>
    <w:rsid w:val="00CB3F18"/>
    <w:rsid w:val="00CB69E4"/>
    <w:rsid w:val="00CC1DA9"/>
    <w:rsid w:val="00CC3081"/>
    <w:rsid w:val="00CC5870"/>
    <w:rsid w:val="00CC6B20"/>
    <w:rsid w:val="00CD1DDA"/>
    <w:rsid w:val="00CD45ED"/>
    <w:rsid w:val="00CE0D60"/>
    <w:rsid w:val="00CF1AD9"/>
    <w:rsid w:val="00CF1B01"/>
    <w:rsid w:val="00CF2F9E"/>
    <w:rsid w:val="00CF4374"/>
    <w:rsid w:val="00CF4F6F"/>
    <w:rsid w:val="00D03971"/>
    <w:rsid w:val="00D03CB8"/>
    <w:rsid w:val="00D0466A"/>
    <w:rsid w:val="00D04BDB"/>
    <w:rsid w:val="00D051AE"/>
    <w:rsid w:val="00D0558C"/>
    <w:rsid w:val="00D06342"/>
    <w:rsid w:val="00D1123A"/>
    <w:rsid w:val="00D12FC9"/>
    <w:rsid w:val="00D149E3"/>
    <w:rsid w:val="00D16262"/>
    <w:rsid w:val="00D20C1C"/>
    <w:rsid w:val="00D21709"/>
    <w:rsid w:val="00D220BB"/>
    <w:rsid w:val="00D22C92"/>
    <w:rsid w:val="00D25C0D"/>
    <w:rsid w:val="00D277B7"/>
    <w:rsid w:val="00D304CC"/>
    <w:rsid w:val="00D3180C"/>
    <w:rsid w:val="00D31DDB"/>
    <w:rsid w:val="00D36D25"/>
    <w:rsid w:val="00D42B7E"/>
    <w:rsid w:val="00D43B78"/>
    <w:rsid w:val="00D448DE"/>
    <w:rsid w:val="00D45F31"/>
    <w:rsid w:val="00D479E4"/>
    <w:rsid w:val="00D5394D"/>
    <w:rsid w:val="00D55503"/>
    <w:rsid w:val="00D60AAE"/>
    <w:rsid w:val="00D62491"/>
    <w:rsid w:val="00D668BC"/>
    <w:rsid w:val="00D710B1"/>
    <w:rsid w:val="00D721DB"/>
    <w:rsid w:val="00D73E96"/>
    <w:rsid w:val="00D74C72"/>
    <w:rsid w:val="00D757E2"/>
    <w:rsid w:val="00D77F37"/>
    <w:rsid w:val="00D80DF5"/>
    <w:rsid w:val="00D8100D"/>
    <w:rsid w:val="00D8183E"/>
    <w:rsid w:val="00D82194"/>
    <w:rsid w:val="00D83149"/>
    <w:rsid w:val="00D8508C"/>
    <w:rsid w:val="00D93A20"/>
    <w:rsid w:val="00D94744"/>
    <w:rsid w:val="00D94A19"/>
    <w:rsid w:val="00D95A4F"/>
    <w:rsid w:val="00D964E4"/>
    <w:rsid w:val="00DA0EE6"/>
    <w:rsid w:val="00DA384D"/>
    <w:rsid w:val="00DA50C5"/>
    <w:rsid w:val="00DA5346"/>
    <w:rsid w:val="00DB0422"/>
    <w:rsid w:val="00DB0463"/>
    <w:rsid w:val="00DB05A2"/>
    <w:rsid w:val="00DB15B0"/>
    <w:rsid w:val="00DB2878"/>
    <w:rsid w:val="00DB2ABF"/>
    <w:rsid w:val="00DB2BF3"/>
    <w:rsid w:val="00DB582E"/>
    <w:rsid w:val="00DB5EE8"/>
    <w:rsid w:val="00DB657C"/>
    <w:rsid w:val="00DB6844"/>
    <w:rsid w:val="00DB70DC"/>
    <w:rsid w:val="00DB7135"/>
    <w:rsid w:val="00DC1D3C"/>
    <w:rsid w:val="00DC1ED5"/>
    <w:rsid w:val="00DC4218"/>
    <w:rsid w:val="00DC4A98"/>
    <w:rsid w:val="00DC5104"/>
    <w:rsid w:val="00DC5340"/>
    <w:rsid w:val="00DC5485"/>
    <w:rsid w:val="00DC6781"/>
    <w:rsid w:val="00DC7251"/>
    <w:rsid w:val="00DD165D"/>
    <w:rsid w:val="00DD2DB2"/>
    <w:rsid w:val="00DD4AF1"/>
    <w:rsid w:val="00DD4EC9"/>
    <w:rsid w:val="00DD549F"/>
    <w:rsid w:val="00DD700A"/>
    <w:rsid w:val="00DE0615"/>
    <w:rsid w:val="00DE076B"/>
    <w:rsid w:val="00DE159F"/>
    <w:rsid w:val="00DE52AC"/>
    <w:rsid w:val="00DE7C05"/>
    <w:rsid w:val="00DF0AAA"/>
    <w:rsid w:val="00DF2829"/>
    <w:rsid w:val="00DF3469"/>
    <w:rsid w:val="00DF41B2"/>
    <w:rsid w:val="00DF6494"/>
    <w:rsid w:val="00DF6C08"/>
    <w:rsid w:val="00E02F84"/>
    <w:rsid w:val="00E038B4"/>
    <w:rsid w:val="00E0455F"/>
    <w:rsid w:val="00E06F5D"/>
    <w:rsid w:val="00E13B03"/>
    <w:rsid w:val="00E14D7D"/>
    <w:rsid w:val="00E152E4"/>
    <w:rsid w:val="00E15E32"/>
    <w:rsid w:val="00E163CA"/>
    <w:rsid w:val="00E202E9"/>
    <w:rsid w:val="00E215B8"/>
    <w:rsid w:val="00E21EFF"/>
    <w:rsid w:val="00E243A7"/>
    <w:rsid w:val="00E24FBA"/>
    <w:rsid w:val="00E257B8"/>
    <w:rsid w:val="00E276CD"/>
    <w:rsid w:val="00E2CDBA"/>
    <w:rsid w:val="00E3254D"/>
    <w:rsid w:val="00E33645"/>
    <w:rsid w:val="00E34A88"/>
    <w:rsid w:val="00E37464"/>
    <w:rsid w:val="00E41FF6"/>
    <w:rsid w:val="00E42E6C"/>
    <w:rsid w:val="00E4318D"/>
    <w:rsid w:val="00E435F5"/>
    <w:rsid w:val="00E456DF"/>
    <w:rsid w:val="00E534B1"/>
    <w:rsid w:val="00E5383C"/>
    <w:rsid w:val="00E540E8"/>
    <w:rsid w:val="00E56023"/>
    <w:rsid w:val="00E57C8D"/>
    <w:rsid w:val="00E60E14"/>
    <w:rsid w:val="00E619B8"/>
    <w:rsid w:val="00E62324"/>
    <w:rsid w:val="00E65DE2"/>
    <w:rsid w:val="00E664C3"/>
    <w:rsid w:val="00E667E8"/>
    <w:rsid w:val="00E672F7"/>
    <w:rsid w:val="00E717A4"/>
    <w:rsid w:val="00E725C6"/>
    <w:rsid w:val="00E72735"/>
    <w:rsid w:val="00E732A3"/>
    <w:rsid w:val="00E73BA7"/>
    <w:rsid w:val="00E74014"/>
    <w:rsid w:val="00E755C2"/>
    <w:rsid w:val="00E76C21"/>
    <w:rsid w:val="00E773E5"/>
    <w:rsid w:val="00E80B28"/>
    <w:rsid w:val="00E81609"/>
    <w:rsid w:val="00E816B8"/>
    <w:rsid w:val="00E82064"/>
    <w:rsid w:val="00E82F1E"/>
    <w:rsid w:val="00E85AFA"/>
    <w:rsid w:val="00E85B7F"/>
    <w:rsid w:val="00E873A2"/>
    <w:rsid w:val="00E903F3"/>
    <w:rsid w:val="00EA13B9"/>
    <w:rsid w:val="00EA49D1"/>
    <w:rsid w:val="00EA50B0"/>
    <w:rsid w:val="00EA7A00"/>
    <w:rsid w:val="00EA7B7B"/>
    <w:rsid w:val="00EA7F28"/>
    <w:rsid w:val="00EB251C"/>
    <w:rsid w:val="00EB3908"/>
    <w:rsid w:val="00EB3E65"/>
    <w:rsid w:val="00EB4CDA"/>
    <w:rsid w:val="00EB4E32"/>
    <w:rsid w:val="00EB5D9E"/>
    <w:rsid w:val="00EB5EF0"/>
    <w:rsid w:val="00EB692A"/>
    <w:rsid w:val="00EC16F1"/>
    <w:rsid w:val="00EC242D"/>
    <w:rsid w:val="00EC49D0"/>
    <w:rsid w:val="00EC4C5E"/>
    <w:rsid w:val="00EC53B1"/>
    <w:rsid w:val="00EC5F59"/>
    <w:rsid w:val="00ED061E"/>
    <w:rsid w:val="00ED4988"/>
    <w:rsid w:val="00ED6D47"/>
    <w:rsid w:val="00EE4944"/>
    <w:rsid w:val="00EE7949"/>
    <w:rsid w:val="00EF0282"/>
    <w:rsid w:val="00EF03CA"/>
    <w:rsid w:val="00EF34D1"/>
    <w:rsid w:val="00F020F7"/>
    <w:rsid w:val="00F023C0"/>
    <w:rsid w:val="00F030D7"/>
    <w:rsid w:val="00F03DB5"/>
    <w:rsid w:val="00F0412F"/>
    <w:rsid w:val="00F04493"/>
    <w:rsid w:val="00F04C85"/>
    <w:rsid w:val="00F1373B"/>
    <w:rsid w:val="00F13B7C"/>
    <w:rsid w:val="00F224BE"/>
    <w:rsid w:val="00F25ADE"/>
    <w:rsid w:val="00F27269"/>
    <w:rsid w:val="00F27406"/>
    <w:rsid w:val="00F37648"/>
    <w:rsid w:val="00F4294D"/>
    <w:rsid w:val="00F43635"/>
    <w:rsid w:val="00F47267"/>
    <w:rsid w:val="00F478F9"/>
    <w:rsid w:val="00F47B64"/>
    <w:rsid w:val="00F5031F"/>
    <w:rsid w:val="00F516B6"/>
    <w:rsid w:val="00F52D2B"/>
    <w:rsid w:val="00F52FED"/>
    <w:rsid w:val="00F539A8"/>
    <w:rsid w:val="00F5549A"/>
    <w:rsid w:val="00F5780B"/>
    <w:rsid w:val="00F64EF6"/>
    <w:rsid w:val="00F6673F"/>
    <w:rsid w:val="00F66B36"/>
    <w:rsid w:val="00F66B8F"/>
    <w:rsid w:val="00F67E80"/>
    <w:rsid w:val="00F70142"/>
    <w:rsid w:val="00F7159D"/>
    <w:rsid w:val="00F73583"/>
    <w:rsid w:val="00F81AAE"/>
    <w:rsid w:val="00F84003"/>
    <w:rsid w:val="00F85BF2"/>
    <w:rsid w:val="00F871D7"/>
    <w:rsid w:val="00F87D12"/>
    <w:rsid w:val="00F90DA0"/>
    <w:rsid w:val="00F927FC"/>
    <w:rsid w:val="00F93032"/>
    <w:rsid w:val="00F97DCC"/>
    <w:rsid w:val="00FA238C"/>
    <w:rsid w:val="00FA3594"/>
    <w:rsid w:val="00FA5BAE"/>
    <w:rsid w:val="00FB49C9"/>
    <w:rsid w:val="00FB4EFE"/>
    <w:rsid w:val="00FB78B3"/>
    <w:rsid w:val="00FC135F"/>
    <w:rsid w:val="00FD03C1"/>
    <w:rsid w:val="00FD16B5"/>
    <w:rsid w:val="00FD1B79"/>
    <w:rsid w:val="00FD2220"/>
    <w:rsid w:val="00FD2C03"/>
    <w:rsid w:val="00FD7D93"/>
    <w:rsid w:val="00FD7F2F"/>
    <w:rsid w:val="00FE46CF"/>
    <w:rsid w:val="00FE5182"/>
    <w:rsid w:val="00FE60C4"/>
    <w:rsid w:val="00FE6A66"/>
    <w:rsid w:val="00FE7360"/>
    <w:rsid w:val="00FF1BF6"/>
    <w:rsid w:val="00FF6D9F"/>
    <w:rsid w:val="00FF777F"/>
    <w:rsid w:val="00FF795C"/>
    <w:rsid w:val="0C39A3A5"/>
    <w:rsid w:val="18338C03"/>
    <w:rsid w:val="39A1DAC7"/>
    <w:rsid w:val="49F4B199"/>
    <w:rsid w:val="5D90A53A"/>
    <w:rsid w:val="6A501E10"/>
    <w:rsid w:val="722967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B386C"/>
  <w15:chartTrackingRefBased/>
  <w15:docId w15:val="{1539A853-7335-4F3F-BD22-D501661C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73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73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6473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6473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6473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6473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6473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7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7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73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73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6473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647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647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647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647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64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7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73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73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6473A"/>
    <w:pPr>
      <w:spacing w:before="160"/>
      <w:jc w:val="center"/>
    </w:pPr>
    <w:rPr>
      <w:i/>
      <w:iCs/>
      <w:color w:val="404040" w:themeColor="text1" w:themeTint="BF"/>
    </w:rPr>
  </w:style>
  <w:style w:type="character" w:customStyle="1" w:styleId="QuoteChar">
    <w:name w:val="Quote Char"/>
    <w:basedOn w:val="DefaultParagraphFont"/>
    <w:link w:val="Quote"/>
    <w:uiPriority w:val="29"/>
    <w:rsid w:val="00C6473A"/>
    <w:rPr>
      <w:i/>
      <w:iCs/>
      <w:color w:val="404040" w:themeColor="text1" w:themeTint="BF"/>
    </w:rPr>
  </w:style>
  <w:style w:type="paragraph" w:styleId="ListParagraph">
    <w:name w:val="List Paragraph"/>
    <w:basedOn w:val="Normal"/>
    <w:uiPriority w:val="34"/>
    <w:qFormat/>
    <w:rsid w:val="00C6473A"/>
    <w:pPr>
      <w:ind w:left="720"/>
      <w:contextualSpacing/>
    </w:pPr>
  </w:style>
  <w:style w:type="character" w:styleId="IntenseEmphasis">
    <w:name w:val="Intense Emphasis"/>
    <w:basedOn w:val="DefaultParagraphFont"/>
    <w:uiPriority w:val="21"/>
    <w:qFormat/>
    <w:rsid w:val="00C6473A"/>
    <w:rPr>
      <w:i/>
      <w:iCs/>
      <w:color w:val="0F4761" w:themeColor="accent1" w:themeShade="BF"/>
    </w:rPr>
  </w:style>
  <w:style w:type="paragraph" w:styleId="IntenseQuote">
    <w:name w:val="Intense Quote"/>
    <w:basedOn w:val="Normal"/>
    <w:next w:val="Normal"/>
    <w:link w:val="IntenseQuoteChar"/>
    <w:uiPriority w:val="30"/>
    <w:qFormat/>
    <w:rsid w:val="00C64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73A"/>
    <w:rPr>
      <w:i/>
      <w:iCs/>
      <w:color w:val="0F4761" w:themeColor="accent1" w:themeShade="BF"/>
    </w:rPr>
  </w:style>
  <w:style w:type="character" w:styleId="IntenseReference">
    <w:name w:val="Intense Reference"/>
    <w:basedOn w:val="DefaultParagraphFont"/>
    <w:uiPriority w:val="32"/>
    <w:qFormat/>
    <w:rsid w:val="00C6473A"/>
    <w:rPr>
      <w:b/>
      <w:bCs/>
      <w:smallCaps/>
      <w:color w:val="0F4761" w:themeColor="accent1" w:themeShade="BF"/>
      <w:spacing w:val="5"/>
    </w:rPr>
  </w:style>
  <w:style w:type="table" w:styleId="TableGrid">
    <w:name w:val="Table Grid"/>
    <w:basedOn w:val="TableNormal"/>
    <w:uiPriority w:val="39"/>
    <w:rsid w:val="007C1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5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537"/>
  </w:style>
  <w:style w:type="paragraph" w:styleId="Footer">
    <w:name w:val="footer"/>
    <w:basedOn w:val="Normal"/>
    <w:link w:val="FooterChar"/>
    <w:uiPriority w:val="99"/>
    <w:unhideWhenUsed/>
    <w:rsid w:val="002D5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537"/>
  </w:style>
  <w:style w:type="character" w:styleId="CommentReference">
    <w:name w:val="annotation reference"/>
    <w:basedOn w:val="DefaultParagraphFont"/>
    <w:uiPriority w:val="99"/>
    <w:semiHidden/>
    <w:unhideWhenUsed/>
    <w:rsid w:val="003F014C"/>
    <w:rPr>
      <w:sz w:val="16"/>
      <w:szCs w:val="16"/>
    </w:rPr>
  </w:style>
  <w:style w:type="paragraph" w:styleId="CommentText">
    <w:name w:val="annotation text"/>
    <w:basedOn w:val="Normal"/>
    <w:link w:val="CommentTextChar"/>
    <w:uiPriority w:val="99"/>
    <w:unhideWhenUsed/>
    <w:rsid w:val="003F014C"/>
    <w:pPr>
      <w:spacing w:line="240" w:lineRule="auto"/>
    </w:pPr>
    <w:rPr>
      <w:sz w:val="20"/>
      <w:szCs w:val="20"/>
    </w:rPr>
  </w:style>
  <w:style w:type="character" w:customStyle="1" w:styleId="CommentTextChar">
    <w:name w:val="Comment Text Char"/>
    <w:basedOn w:val="DefaultParagraphFont"/>
    <w:link w:val="CommentText"/>
    <w:uiPriority w:val="99"/>
    <w:rsid w:val="003F014C"/>
    <w:rPr>
      <w:sz w:val="20"/>
      <w:szCs w:val="20"/>
    </w:rPr>
  </w:style>
  <w:style w:type="paragraph" w:styleId="CommentSubject">
    <w:name w:val="annotation subject"/>
    <w:basedOn w:val="CommentText"/>
    <w:next w:val="CommentText"/>
    <w:link w:val="CommentSubjectChar"/>
    <w:uiPriority w:val="99"/>
    <w:semiHidden/>
    <w:unhideWhenUsed/>
    <w:rsid w:val="003F014C"/>
    <w:rPr>
      <w:b/>
      <w:bCs/>
    </w:rPr>
  </w:style>
  <w:style w:type="character" w:customStyle="1" w:styleId="CommentSubjectChar">
    <w:name w:val="Comment Subject Char"/>
    <w:basedOn w:val="CommentTextChar"/>
    <w:link w:val="CommentSubject"/>
    <w:uiPriority w:val="99"/>
    <w:semiHidden/>
    <w:rsid w:val="003F014C"/>
    <w:rPr>
      <w:b/>
      <w:bCs/>
      <w:sz w:val="20"/>
      <w:szCs w:val="20"/>
    </w:rPr>
  </w:style>
  <w:style w:type="paragraph" w:styleId="NoSpacing">
    <w:name w:val="No Spacing"/>
    <w:uiPriority w:val="1"/>
    <w:qFormat/>
    <w:rsid w:val="005E0DAA"/>
    <w:pPr>
      <w:spacing w:after="0" w:line="240" w:lineRule="auto"/>
    </w:pPr>
  </w:style>
  <w:style w:type="character" w:styleId="Mention">
    <w:name w:val="Mention"/>
    <w:basedOn w:val="DefaultParagraphFont"/>
    <w:uiPriority w:val="99"/>
    <w:unhideWhenUsed/>
    <w:rsid w:val="00537495"/>
    <w:rPr>
      <w:color w:val="2B579A"/>
      <w:shd w:val="clear" w:color="auto" w:fill="E1DFDD"/>
    </w:rPr>
  </w:style>
  <w:style w:type="character" w:styleId="PlaceholderText">
    <w:name w:val="Placeholder Text"/>
    <w:basedOn w:val="DefaultParagraphFont"/>
    <w:uiPriority w:val="99"/>
    <w:semiHidden/>
    <w:rsid w:val="00FD2C03"/>
    <w:rPr>
      <w:color w:val="666666"/>
    </w:rPr>
  </w:style>
  <w:style w:type="character" w:styleId="Hyperlink">
    <w:name w:val="Hyperlink"/>
    <w:basedOn w:val="DefaultParagraphFont"/>
    <w:uiPriority w:val="99"/>
    <w:unhideWhenUsed/>
    <w:rsid w:val="000030E2"/>
    <w:rPr>
      <w:color w:val="467886" w:themeColor="hyperlink"/>
      <w:u w:val="single"/>
    </w:rPr>
  </w:style>
  <w:style w:type="paragraph" w:styleId="Revision">
    <w:name w:val="Revision"/>
    <w:hidden/>
    <w:uiPriority w:val="99"/>
    <w:semiHidden/>
    <w:rsid w:val="00C85CC8"/>
    <w:pPr>
      <w:spacing w:after="0" w:line="240" w:lineRule="auto"/>
    </w:pPr>
  </w:style>
  <w:style w:type="paragraph" w:styleId="NormalWeb">
    <w:name w:val="Normal (Web)"/>
    <w:basedOn w:val="Normal"/>
    <w:uiPriority w:val="99"/>
    <w:semiHidden/>
    <w:unhideWhenUsed/>
    <w:rsid w:val="00E82F1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376700">
      <w:bodyDiv w:val="1"/>
      <w:marLeft w:val="0"/>
      <w:marRight w:val="0"/>
      <w:marTop w:val="0"/>
      <w:marBottom w:val="0"/>
      <w:divBdr>
        <w:top w:val="none" w:sz="0" w:space="0" w:color="auto"/>
        <w:left w:val="none" w:sz="0" w:space="0" w:color="auto"/>
        <w:bottom w:val="none" w:sz="0" w:space="0" w:color="auto"/>
        <w:right w:val="none" w:sz="0" w:space="0" w:color="auto"/>
      </w:divBdr>
    </w:div>
    <w:div w:id="801653830">
      <w:bodyDiv w:val="1"/>
      <w:marLeft w:val="0"/>
      <w:marRight w:val="0"/>
      <w:marTop w:val="0"/>
      <w:marBottom w:val="0"/>
      <w:divBdr>
        <w:top w:val="none" w:sz="0" w:space="0" w:color="auto"/>
        <w:left w:val="none" w:sz="0" w:space="0" w:color="auto"/>
        <w:bottom w:val="none" w:sz="0" w:space="0" w:color="auto"/>
        <w:right w:val="none" w:sz="0" w:space="0" w:color="auto"/>
      </w:divBdr>
    </w:div>
    <w:div w:id="990982701">
      <w:bodyDiv w:val="1"/>
      <w:marLeft w:val="0"/>
      <w:marRight w:val="0"/>
      <w:marTop w:val="0"/>
      <w:marBottom w:val="0"/>
      <w:divBdr>
        <w:top w:val="none" w:sz="0" w:space="0" w:color="auto"/>
        <w:left w:val="none" w:sz="0" w:space="0" w:color="auto"/>
        <w:bottom w:val="none" w:sz="0" w:space="0" w:color="auto"/>
        <w:right w:val="none" w:sz="0" w:space="0" w:color="auto"/>
      </w:divBdr>
    </w:div>
    <w:div w:id="1007056458">
      <w:bodyDiv w:val="1"/>
      <w:marLeft w:val="0"/>
      <w:marRight w:val="0"/>
      <w:marTop w:val="0"/>
      <w:marBottom w:val="0"/>
      <w:divBdr>
        <w:top w:val="none" w:sz="0" w:space="0" w:color="auto"/>
        <w:left w:val="none" w:sz="0" w:space="0" w:color="auto"/>
        <w:bottom w:val="none" w:sz="0" w:space="0" w:color="auto"/>
        <w:right w:val="none" w:sz="0" w:space="0" w:color="auto"/>
      </w:divBdr>
    </w:div>
    <w:div w:id="1612199033">
      <w:bodyDiv w:val="1"/>
      <w:marLeft w:val="0"/>
      <w:marRight w:val="0"/>
      <w:marTop w:val="0"/>
      <w:marBottom w:val="0"/>
      <w:divBdr>
        <w:top w:val="none" w:sz="0" w:space="0" w:color="auto"/>
        <w:left w:val="none" w:sz="0" w:space="0" w:color="auto"/>
        <w:bottom w:val="none" w:sz="0" w:space="0" w:color="auto"/>
        <w:right w:val="none" w:sz="0" w:space="0" w:color="auto"/>
      </w:divBdr>
    </w:div>
    <w:div w:id="179976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einspectorate.com/images/documents/7234/A%20self-evaluation%20guide%20to%20support%20quality%20improvement%20for%20community%20justice%20in%20Scotland%20NOVEMBER%2023.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einspectorate.com/images/documents/7234/A%20self-evaluation%20guide%20to%20support%20quality%20improvement%20for%20community%20justice%20in%20Scotland%20NOVEMBER%202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8" ma:contentTypeDescription="Create a new document." ma:contentTypeScope="" ma:versionID="911f21b25dd0a58e7293ad5eef6290d2">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6cb9f9572697bce050872d6d9226e236"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fe26c6-7775-4f5a-99ce-6f059332e68c">
      <Terms xmlns="http://schemas.microsoft.com/office/infopath/2007/PartnerControls"/>
    </lcf76f155ced4ddcb4097134ff3c332f>
    <TaxCatchAll xmlns="45c3e903-dd33-4759-84d4-a410aec200cd" xsi:nil="true"/>
    <SharedWithUsers xmlns="45c3e903-dd33-4759-84d4-a410aec200cd">
      <UserInfo>
        <DisplayName>Jane Kelly</DisplayName>
        <AccountId>35</AccountId>
        <AccountType/>
      </UserInfo>
      <UserInfo>
        <DisplayName>Francesca Colaco</DisplayName>
        <AccountId>131</AccountId>
        <AccountType/>
      </UserInfo>
      <UserInfo>
        <DisplayName>Pat Naples</DisplayName>
        <AccountId>11166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78002-DD96-41C7-95CB-6873106CA7B8}">
  <ds:schemaRefs>
    <ds:schemaRef ds:uri="http://schemas.microsoft.com/sharepoint/v3/contenttype/forms"/>
  </ds:schemaRefs>
</ds:datastoreItem>
</file>

<file path=customXml/itemProps2.xml><?xml version="1.0" encoding="utf-8"?>
<ds:datastoreItem xmlns:ds="http://schemas.openxmlformats.org/officeDocument/2006/customXml" ds:itemID="{C0DC376D-3E88-4613-9EBC-386459D33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26c6-7775-4f5a-99ce-6f059332e68c"/>
    <ds:schemaRef ds:uri="45c3e903-dd33-4759-84d4-a410aec2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B49631-CC74-4428-877E-6648594BAFE7}">
  <ds:schemaRefs>
    <ds:schemaRef ds:uri="http://schemas.microsoft.com/office/infopath/2007/PartnerControls"/>
    <ds:schemaRef ds:uri="558dc658-0124-4c42-945e-e9afbc6c1bfd"/>
    <ds:schemaRef ds:uri="http://purl.org/dc/elements/1.1/"/>
    <ds:schemaRef ds:uri="http://schemas.microsoft.com/office/2006/metadata/properties"/>
    <ds:schemaRef ds:uri="579ce020-fd63-4b39-96b0-d155cc04f083"/>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 ds:uri="07fe26c6-7775-4f5a-99ce-6f059332e68c"/>
    <ds:schemaRef ds:uri="45c3e903-dd33-4759-84d4-a410aec200cd"/>
  </ds:schemaRefs>
</ds:datastoreItem>
</file>

<file path=customXml/itemProps4.xml><?xml version="1.0" encoding="utf-8"?>
<ds:datastoreItem xmlns:ds="http://schemas.openxmlformats.org/officeDocument/2006/customXml" ds:itemID="{5CBD1F4D-727F-48A8-98AB-866CE377A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4650</Words>
  <Characters>26834</Characters>
  <Application>Microsoft Office Word</Application>
  <DocSecurity>0</DocSecurity>
  <Lines>1166</Lines>
  <Paragraphs>258</Paragraphs>
  <ScaleCrop>false</ScaleCrop>
  <Company/>
  <LinksUpToDate>false</LinksUpToDate>
  <CharactersWithSpaces>31226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Irving</dc:creator>
  <cp:keywords/>
  <dc:description/>
  <cp:lastModifiedBy>Chelsea Cavanagh</cp:lastModifiedBy>
  <cp:revision>3</cp:revision>
  <dcterms:created xsi:type="dcterms:W3CDTF">2024-08-20T06:33:00Z</dcterms:created>
  <dcterms:modified xsi:type="dcterms:W3CDTF">2024-08-21T14:00:00Z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e228a3-ecff-4e4d-93ab-0e4b258df221_Enabled">
    <vt:lpwstr>true</vt:lpwstr>
  </property>
  <property fmtid="{D5CDD505-2E9C-101B-9397-08002B2CF9AE}" pid="3" name="MSIP_Label_38e228a3-ecff-4e4d-93ab-0e4b258df221_SetDate">
    <vt:lpwstr>2024-04-16T15:19:35Z</vt:lpwstr>
  </property>
  <property fmtid="{D5CDD505-2E9C-101B-9397-08002B2CF9AE}" pid="4" name="MSIP_Label_38e228a3-ecff-4e4d-93ab-0e4b258df221_Method">
    <vt:lpwstr>Standard</vt:lpwstr>
  </property>
  <property fmtid="{D5CDD505-2E9C-101B-9397-08002B2CF9AE}" pid="5" name="MSIP_Label_38e228a3-ecff-4e4d-93ab-0e4b258df221_Name">
    <vt:lpwstr>OFFICIAL</vt:lpwstr>
  </property>
  <property fmtid="{D5CDD505-2E9C-101B-9397-08002B2CF9AE}" pid="6" name="MSIP_Label_38e228a3-ecff-4e4d-93ab-0e4b258df221_SiteId">
    <vt:lpwstr>db475863-b0d9-47e2-b73f-89c00d851e74</vt:lpwstr>
  </property>
  <property fmtid="{D5CDD505-2E9C-101B-9397-08002B2CF9AE}" pid="7" name="MSIP_Label_38e228a3-ecff-4e4d-93ab-0e4b258df221_ActionId">
    <vt:lpwstr>0e2025fb-d8aa-4c82-8f33-71e531d3caa6</vt:lpwstr>
  </property>
  <property fmtid="{D5CDD505-2E9C-101B-9397-08002B2CF9AE}" pid="8" name="MSIP_Label_38e228a3-ecff-4e4d-93ab-0e4b258df221_ContentBits">
    <vt:lpwstr>3</vt:lpwstr>
  </property>
  <property fmtid="{D5CDD505-2E9C-101B-9397-08002B2CF9AE}" pid="9" name="ContentTypeId">
    <vt:lpwstr>0x010100B58442887E50744B9CA2F92DF83907A9</vt:lpwstr>
  </property>
  <property fmtid="{D5CDD505-2E9C-101B-9397-08002B2CF9AE}" pid="10" name="MediaServiceImageTags">
    <vt:lpwstr/>
  </property>
</Properties>
</file>