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D2AE" w14:textId="686FDD3B" w:rsidR="002429D5" w:rsidRDefault="002429D5" w:rsidP="004511A3">
      <w:pPr>
        <w:pStyle w:val="Heading1"/>
        <w:rPr>
          <w:rFonts w:asciiTheme="minorBidi" w:hAnsiTheme="minorBidi" w:cstheme="minorBidi"/>
          <w:b/>
          <w:bCs/>
          <w:color w:val="000000" w:themeColor="text1"/>
        </w:rPr>
      </w:pPr>
      <w:bookmarkStart w:id="0" w:name="_Toc141171546"/>
      <w:r>
        <w:rPr>
          <w:rFonts w:asciiTheme="minorBidi" w:hAnsiTheme="minorBidi" w:cstheme="minorBidi"/>
          <w:b/>
          <w:bCs/>
          <w:noProof/>
          <w:color w:val="000000" w:themeColor="text1"/>
        </w:rPr>
        <w:drawing>
          <wp:inline distT="0" distB="0" distL="0" distR="0" wp14:anchorId="004CA6C9" wp14:editId="28588EED">
            <wp:extent cx="1438910" cy="926465"/>
            <wp:effectExtent l="0" t="0" r="8890" b="6985"/>
            <wp:docPr id="1160503528" name="Picture 116050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910" cy="926465"/>
                    </a:xfrm>
                    <a:prstGeom prst="rect">
                      <a:avLst/>
                    </a:prstGeom>
                    <a:noFill/>
                  </pic:spPr>
                </pic:pic>
              </a:graphicData>
            </a:graphic>
          </wp:inline>
        </w:drawing>
      </w:r>
    </w:p>
    <w:p w14:paraId="2475B45B" w14:textId="45A17315" w:rsidR="004F02FD" w:rsidRPr="004A3991" w:rsidRDefault="001E39E1" w:rsidP="002429D5">
      <w:pPr>
        <w:pStyle w:val="Heading1"/>
        <w:jc w:val="center"/>
        <w:rPr>
          <w:rFonts w:asciiTheme="minorBidi" w:hAnsiTheme="minorBidi" w:cstheme="minorBidi"/>
          <w:b/>
          <w:bCs/>
          <w:color w:val="000000" w:themeColor="text1"/>
        </w:rPr>
      </w:pPr>
      <w:r w:rsidRPr="004A3991">
        <w:rPr>
          <w:rFonts w:asciiTheme="minorBidi" w:hAnsiTheme="minorBidi" w:cstheme="minorBidi"/>
          <w:b/>
          <w:bCs/>
          <w:color w:val="000000" w:themeColor="text1"/>
        </w:rPr>
        <w:t>Self-evaluation tool guidance</w:t>
      </w:r>
      <w:bookmarkEnd w:id="0"/>
    </w:p>
    <w:sdt>
      <w:sdtPr>
        <w:rPr>
          <w:rFonts w:asciiTheme="minorHAnsi" w:eastAsiaTheme="minorEastAsia" w:hAnsiTheme="minorHAnsi" w:cstheme="minorBidi"/>
          <w:color w:val="auto"/>
          <w:sz w:val="22"/>
          <w:szCs w:val="22"/>
          <w:lang w:val="en-GB" w:eastAsia="zh-CN"/>
        </w:rPr>
        <w:id w:val="1445276703"/>
        <w:docPartObj>
          <w:docPartGallery w:val="Table of Contents"/>
          <w:docPartUnique/>
        </w:docPartObj>
      </w:sdtPr>
      <w:sdtEndPr>
        <w:rPr>
          <w:b/>
          <w:bCs/>
          <w:noProof/>
        </w:rPr>
      </w:sdtEndPr>
      <w:sdtContent>
        <w:p w14:paraId="7513934C" w14:textId="679A71F8" w:rsidR="00A87AB7" w:rsidRDefault="00A87AB7">
          <w:pPr>
            <w:pStyle w:val="TOCHeading"/>
          </w:pPr>
          <w:r>
            <w:t>Contents</w:t>
          </w:r>
        </w:p>
        <w:p w14:paraId="5E9B26DC" w14:textId="6E7BF8DA" w:rsidR="007605DF" w:rsidRDefault="00A87AB7">
          <w:pPr>
            <w:pStyle w:val="TOC1"/>
            <w:tabs>
              <w:tab w:val="right" w:leader="dot" w:pos="9016"/>
            </w:tabs>
            <w:rPr>
              <w:noProof/>
              <w:kern w:val="2"/>
              <w:lang w:eastAsia="en-GB"/>
              <w14:ligatures w14:val="standardContextual"/>
            </w:rPr>
          </w:pPr>
          <w:r>
            <w:fldChar w:fldCharType="begin"/>
          </w:r>
          <w:r>
            <w:instrText xml:space="preserve"> TOC \o "1-3" \h \z \u </w:instrText>
          </w:r>
          <w:r>
            <w:fldChar w:fldCharType="separate"/>
          </w:r>
          <w:hyperlink w:anchor="_Toc141171546" w:history="1">
            <w:r w:rsidR="007605DF" w:rsidRPr="00837905">
              <w:rPr>
                <w:rStyle w:val="Hyperlink"/>
                <w:rFonts w:asciiTheme="minorBidi" w:hAnsiTheme="minorBidi"/>
                <w:b/>
                <w:bCs/>
                <w:noProof/>
              </w:rPr>
              <w:t>Self-evaluation tool guidance</w:t>
            </w:r>
            <w:r w:rsidR="007605DF">
              <w:rPr>
                <w:noProof/>
                <w:webHidden/>
              </w:rPr>
              <w:tab/>
            </w:r>
            <w:r w:rsidR="007605DF">
              <w:rPr>
                <w:noProof/>
                <w:webHidden/>
              </w:rPr>
              <w:fldChar w:fldCharType="begin"/>
            </w:r>
            <w:r w:rsidR="007605DF">
              <w:rPr>
                <w:noProof/>
                <w:webHidden/>
              </w:rPr>
              <w:instrText xml:space="preserve"> PAGEREF _Toc141171546 \h </w:instrText>
            </w:r>
            <w:r w:rsidR="007605DF">
              <w:rPr>
                <w:noProof/>
                <w:webHidden/>
              </w:rPr>
            </w:r>
            <w:r w:rsidR="007605DF">
              <w:rPr>
                <w:noProof/>
                <w:webHidden/>
              </w:rPr>
              <w:fldChar w:fldCharType="separate"/>
            </w:r>
            <w:r w:rsidR="007605DF">
              <w:rPr>
                <w:noProof/>
                <w:webHidden/>
              </w:rPr>
              <w:t>1</w:t>
            </w:r>
            <w:r w:rsidR="007605DF">
              <w:rPr>
                <w:noProof/>
                <w:webHidden/>
              </w:rPr>
              <w:fldChar w:fldCharType="end"/>
            </w:r>
          </w:hyperlink>
        </w:p>
        <w:p w14:paraId="012EC142" w14:textId="6E92D519" w:rsidR="007605DF" w:rsidRDefault="00857147">
          <w:pPr>
            <w:pStyle w:val="TOC1"/>
            <w:tabs>
              <w:tab w:val="right" w:leader="dot" w:pos="9016"/>
            </w:tabs>
            <w:rPr>
              <w:noProof/>
              <w:kern w:val="2"/>
              <w:lang w:eastAsia="en-GB"/>
              <w14:ligatures w14:val="standardContextual"/>
            </w:rPr>
          </w:pPr>
          <w:hyperlink w:anchor="_Toc141171547" w:history="1">
            <w:r w:rsidR="007605DF" w:rsidRPr="00837905">
              <w:rPr>
                <w:rStyle w:val="Hyperlink"/>
                <w:rFonts w:ascii="Arial" w:hAnsi="Arial" w:cs="Arial"/>
                <w:b/>
                <w:bCs/>
                <w:noProof/>
              </w:rPr>
              <w:t>Introduction</w:t>
            </w:r>
            <w:r w:rsidR="007605DF">
              <w:rPr>
                <w:noProof/>
                <w:webHidden/>
              </w:rPr>
              <w:tab/>
            </w:r>
            <w:r w:rsidR="007605DF">
              <w:rPr>
                <w:noProof/>
                <w:webHidden/>
              </w:rPr>
              <w:fldChar w:fldCharType="begin"/>
            </w:r>
            <w:r w:rsidR="007605DF">
              <w:rPr>
                <w:noProof/>
                <w:webHidden/>
              </w:rPr>
              <w:instrText xml:space="preserve"> PAGEREF _Toc141171547 \h </w:instrText>
            </w:r>
            <w:r w:rsidR="007605DF">
              <w:rPr>
                <w:noProof/>
                <w:webHidden/>
              </w:rPr>
            </w:r>
            <w:r w:rsidR="007605DF">
              <w:rPr>
                <w:noProof/>
                <w:webHidden/>
              </w:rPr>
              <w:fldChar w:fldCharType="separate"/>
            </w:r>
            <w:r w:rsidR="007605DF">
              <w:rPr>
                <w:noProof/>
                <w:webHidden/>
              </w:rPr>
              <w:t>1</w:t>
            </w:r>
            <w:r w:rsidR="007605DF">
              <w:rPr>
                <w:noProof/>
                <w:webHidden/>
              </w:rPr>
              <w:fldChar w:fldCharType="end"/>
            </w:r>
          </w:hyperlink>
        </w:p>
        <w:p w14:paraId="79B8B3B3" w14:textId="06AE59B5" w:rsidR="007605DF" w:rsidRDefault="00857147">
          <w:pPr>
            <w:pStyle w:val="TOC1"/>
            <w:tabs>
              <w:tab w:val="right" w:leader="dot" w:pos="9016"/>
            </w:tabs>
            <w:rPr>
              <w:noProof/>
              <w:kern w:val="2"/>
              <w:lang w:eastAsia="en-GB"/>
              <w14:ligatures w14:val="standardContextual"/>
            </w:rPr>
          </w:pPr>
          <w:hyperlink w:anchor="_Toc141171548" w:history="1">
            <w:r w:rsidR="007605DF" w:rsidRPr="00837905">
              <w:rPr>
                <w:rStyle w:val="Hyperlink"/>
                <w:rFonts w:ascii="Arial" w:hAnsi="Arial" w:cs="Arial"/>
                <w:b/>
                <w:bCs/>
                <w:noProof/>
              </w:rPr>
              <w:t>Section one</w:t>
            </w:r>
            <w:r w:rsidR="007605DF">
              <w:rPr>
                <w:noProof/>
                <w:webHidden/>
              </w:rPr>
              <w:tab/>
            </w:r>
            <w:r w:rsidR="007605DF">
              <w:rPr>
                <w:noProof/>
                <w:webHidden/>
              </w:rPr>
              <w:fldChar w:fldCharType="begin"/>
            </w:r>
            <w:r w:rsidR="007605DF">
              <w:rPr>
                <w:noProof/>
                <w:webHidden/>
              </w:rPr>
              <w:instrText xml:space="preserve"> PAGEREF _Toc141171548 \h </w:instrText>
            </w:r>
            <w:r w:rsidR="007605DF">
              <w:rPr>
                <w:noProof/>
                <w:webHidden/>
              </w:rPr>
            </w:r>
            <w:r w:rsidR="007605DF">
              <w:rPr>
                <w:noProof/>
                <w:webHidden/>
              </w:rPr>
              <w:fldChar w:fldCharType="separate"/>
            </w:r>
            <w:r w:rsidR="007605DF">
              <w:rPr>
                <w:noProof/>
                <w:webHidden/>
              </w:rPr>
              <w:t>2</w:t>
            </w:r>
            <w:r w:rsidR="007605DF">
              <w:rPr>
                <w:noProof/>
                <w:webHidden/>
              </w:rPr>
              <w:fldChar w:fldCharType="end"/>
            </w:r>
          </w:hyperlink>
        </w:p>
        <w:p w14:paraId="3DD2D91B" w14:textId="42325E72" w:rsidR="007605DF" w:rsidRDefault="00857147">
          <w:pPr>
            <w:pStyle w:val="TOC2"/>
            <w:tabs>
              <w:tab w:val="right" w:leader="dot" w:pos="9016"/>
            </w:tabs>
            <w:rPr>
              <w:noProof/>
              <w:kern w:val="2"/>
              <w:lang w:eastAsia="en-GB"/>
              <w14:ligatures w14:val="standardContextual"/>
            </w:rPr>
          </w:pPr>
          <w:hyperlink w:anchor="_Toc141171549" w:history="1">
            <w:r w:rsidR="007605DF" w:rsidRPr="00837905">
              <w:rPr>
                <w:rStyle w:val="Hyperlink"/>
                <w:rFonts w:ascii="Arial" w:hAnsi="Arial" w:cs="Arial"/>
                <w:noProof/>
              </w:rPr>
              <w:t>Core assurances</w:t>
            </w:r>
            <w:r w:rsidR="007605DF">
              <w:rPr>
                <w:noProof/>
                <w:webHidden/>
              </w:rPr>
              <w:tab/>
            </w:r>
            <w:r w:rsidR="007605DF">
              <w:rPr>
                <w:noProof/>
                <w:webHidden/>
              </w:rPr>
              <w:fldChar w:fldCharType="begin"/>
            </w:r>
            <w:r w:rsidR="007605DF">
              <w:rPr>
                <w:noProof/>
                <w:webHidden/>
              </w:rPr>
              <w:instrText xml:space="preserve"> PAGEREF _Toc141171549 \h </w:instrText>
            </w:r>
            <w:r w:rsidR="007605DF">
              <w:rPr>
                <w:noProof/>
                <w:webHidden/>
              </w:rPr>
            </w:r>
            <w:r w:rsidR="007605DF">
              <w:rPr>
                <w:noProof/>
                <w:webHidden/>
              </w:rPr>
              <w:fldChar w:fldCharType="separate"/>
            </w:r>
            <w:r w:rsidR="007605DF">
              <w:rPr>
                <w:noProof/>
                <w:webHidden/>
              </w:rPr>
              <w:t>2</w:t>
            </w:r>
            <w:r w:rsidR="007605DF">
              <w:rPr>
                <w:noProof/>
                <w:webHidden/>
              </w:rPr>
              <w:fldChar w:fldCharType="end"/>
            </w:r>
          </w:hyperlink>
        </w:p>
        <w:p w14:paraId="5CDFC895" w14:textId="2D0D421B" w:rsidR="007605DF" w:rsidRDefault="00857147">
          <w:pPr>
            <w:pStyle w:val="TOC1"/>
            <w:tabs>
              <w:tab w:val="right" w:leader="dot" w:pos="9016"/>
            </w:tabs>
            <w:rPr>
              <w:noProof/>
              <w:kern w:val="2"/>
              <w:lang w:eastAsia="en-GB"/>
              <w14:ligatures w14:val="standardContextual"/>
            </w:rPr>
          </w:pPr>
          <w:hyperlink w:anchor="_Toc141171550" w:history="1">
            <w:r w:rsidR="007605DF" w:rsidRPr="00837905">
              <w:rPr>
                <w:rStyle w:val="Hyperlink"/>
                <w:rFonts w:asciiTheme="minorBidi" w:hAnsiTheme="minorBidi"/>
                <w:b/>
                <w:bCs/>
                <w:noProof/>
              </w:rPr>
              <w:t>Section two</w:t>
            </w:r>
            <w:r w:rsidR="007605DF">
              <w:rPr>
                <w:noProof/>
                <w:webHidden/>
              </w:rPr>
              <w:tab/>
            </w:r>
            <w:r w:rsidR="007605DF">
              <w:rPr>
                <w:noProof/>
                <w:webHidden/>
              </w:rPr>
              <w:fldChar w:fldCharType="begin"/>
            </w:r>
            <w:r w:rsidR="007605DF">
              <w:rPr>
                <w:noProof/>
                <w:webHidden/>
              </w:rPr>
              <w:instrText xml:space="preserve"> PAGEREF _Toc141171550 \h </w:instrText>
            </w:r>
            <w:r w:rsidR="007605DF">
              <w:rPr>
                <w:noProof/>
                <w:webHidden/>
              </w:rPr>
            </w:r>
            <w:r w:rsidR="007605DF">
              <w:rPr>
                <w:noProof/>
                <w:webHidden/>
              </w:rPr>
              <w:fldChar w:fldCharType="separate"/>
            </w:r>
            <w:r w:rsidR="007605DF">
              <w:rPr>
                <w:noProof/>
                <w:webHidden/>
              </w:rPr>
              <w:t>3</w:t>
            </w:r>
            <w:r w:rsidR="007605DF">
              <w:rPr>
                <w:noProof/>
                <w:webHidden/>
              </w:rPr>
              <w:fldChar w:fldCharType="end"/>
            </w:r>
          </w:hyperlink>
        </w:p>
        <w:p w14:paraId="101EEBED" w14:textId="6328502C" w:rsidR="007605DF" w:rsidRDefault="00857147">
          <w:pPr>
            <w:pStyle w:val="TOC2"/>
            <w:tabs>
              <w:tab w:val="right" w:leader="dot" w:pos="9016"/>
            </w:tabs>
            <w:rPr>
              <w:noProof/>
              <w:kern w:val="2"/>
              <w:lang w:eastAsia="en-GB"/>
              <w14:ligatures w14:val="standardContextual"/>
            </w:rPr>
          </w:pPr>
          <w:hyperlink w:anchor="_Toc141171551" w:history="1">
            <w:r w:rsidR="007605DF" w:rsidRPr="00837905">
              <w:rPr>
                <w:rStyle w:val="Hyperlink"/>
                <w:rFonts w:asciiTheme="minorBidi" w:hAnsiTheme="minorBidi"/>
                <w:noProof/>
              </w:rPr>
              <w:t>The process</w:t>
            </w:r>
            <w:r w:rsidR="007605DF">
              <w:rPr>
                <w:noProof/>
                <w:webHidden/>
              </w:rPr>
              <w:tab/>
            </w:r>
            <w:r w:rsidR="007605DF">
              <w:rPr>
                <w:noProof/>
                <w:webHidden/>
              </w:rPr>
              <w:fldChar w:fldCharType="begin"/>
            </w:r>
            <w:r w:rsidR="007605DF">
              <w:rPr>
                <w:noProof/>
                <w:webHidden/>
              </w:rPr>
              <w:instrText xml:space="preserve"> PAGEREF _Toc141171551 \h </w:instrText>
            </w:r>
            <w:r w:rsidR="007605DF">
              <w:rPr>
                <w:noProof/>
                <w:webHidden/>
              </w:rPr>
            </w:r>
            <w:r w:rsidR="007605DF">
              <w:rPr>
                <w:noProof/>
                <w:webHidden/>
              </w:rPr>
              <w:fldChar w:fldCharType="separate"/>
            </w:r>
            <w:r w:rsidR="007605DF">
              <w:rPr>
                <w:noProof/>
                <w:webHidden/>
              </w:rPr>
              <w:t>3</w:t>
            </w:r>
            <w:r w:rsidR="007605DF">
              <w:rPr>
                <w:noProof/>
                <w:webHidden/>
              </w:rPr>
              <w:fldChar w:fldCharType="end"/>
            </w:r>
          </w:hyperlink>
        </w:p>
        <w:p w14:paraId="0D4D96E0" w14:textId="3D13C158" w:rsidR="007605DF" w:rsidRDefault="00857147">
          <w:pPr>
            <w:pStyle w:val="TOC1"/>
            <w:tabs>
              <w:tab w:val="right" w:leader="dot" w:pos="9016"/>
            </w:tabs>
            <w:rPr>
              <w:noProof/>
              <w:kern w:val="2"/>
              <w:lang w:eastAsia="en-GB"/>
              <w14:ligatures w14:val="standardContextual"/>
            </w:rPr>
          </w:pPr>
          <w:hyperlink w:anchor="_Toc141171552" w:history="1">
            <w:r w:rsidR="007605DF" w:rsidRPr="00837905">
              <w:rPr>
                <w:rStyle w:val="Hyperlink"/>
                <w:rFonts w:ascii="Arial" w:hAnsi="Arial" w:cs="Arial"/>
                <w:b/>
                <w:bCs/>
                <w:noProof/>
              </w:rPr>
              <w:t>Section three</w:t>
            </w:r>
            <w:r w:rsidR="007605DF">
              <w:rPr>
                <w:noProof/>
                <w:webHidden/>
              </w:rPr>
              <w:tab/>
            </w:r>
            <w:r w:rsidR="007605DF">
              <w:rPr>
                <w:noProof/>
                <w:webHidden/>
              </w:rPr>
              <w:fldChar w:fldCharType="begin"/>
            </w:r>
            <w:r w:rsidR="007605DF">
              <w:rPr>
                <w:noProof/>
                <w:webHidden/>
              </w:rPr>
              <w:instrText xml:space="preserve"> PAGEREF _Toc141171552 \h </w:instrText>
            </w:r>
            <w:r w:rsidR="007605DF">
              <w:rPr>
                <w:noProof/>
                <w:webHidden/>
              </w:rPr>
            </w:r>
            <w:r w:rsidR="007605DF">
              <w:rPr>
                <w:noProof/>
                <w:webHidden/>
              </w:rPr>
              <w:fldChar w:fldCharType="separate"/>
            </w:r>
            <w:r w:rsidR="007605DF">
              <w:rPr>
                <w:noProof/>
                <w:webHidden/>
              </w:rPr>
              <w:t>7</w:t>
            </w:r>
            <w:r w:rsidR="007605DF">
              <w:rPr>
                <w:noProof/>
                <w:webHidden/>
              </w:rPr>
              <w:fldChar w:fldCharType="end"/>
            </w:r>
          </w:hyperlink>
        </w:p>
        <w:p w14:paraId="74A1D68E" w14:textId="75D36D56" w:rsidR="007605DF" w:rsidRDefault="00857147">
          <w:pPr>
            <w:pStyle w:val="TOC2"/>
            <w:tabs>
              <w:tab w:val="right" w:leader="dot" w:pos="9016"/>
            </w:tabs>
            <w:rPr>
              <w:noProof/>
              <w:kern w:val="2"/>
              <w:lang w:eastAsia="en-GB"/>
              <w14:ligatures w14:val="standardContextual"/>
            </w:rPr>
          </w:pPr>
          <w:hyperlink w:anchor="_Toc141171553" w:history="1">
            <w:r w:rsidR="007605DF" w:rsidRPr="00837905">
              <w:rPr>
                <w:rStyle w:val="Hyperlink"/>
                <w:rFonts w:ascii="Arial" w:hAnsi="Arial" w:cs="Arial"/>
                <w:noProof/>
              </w:rPr>
              <w:t>Evidence gathering for self-evaluation</w:t>
            </w:r>
            <w:r w:rsidR="007605DF">
              <w:rPr>
                <w:noProof/>
                <w:webHidden/>
              </w:rPr>
              <w:tab/>
            </w:r>
            <w:r w:rsidR="007605DF">
              <w:rPr>
                <w:noProof/>
                <w:webHidden/>
              </w:rPr>
              <w:fldChar w:fldCharType="begin"/>
            </w:r>
            <w:r w:rsidR="007605DF">
              <w:rPr>
                <w:noProof/>
                <w:webHidden/>
              </w:rPr>
              <w:instrText xml:space="preserve"> PAGEREF _Toc141171553 \h </w:instrText>
            </w:r>
            <w:r w:rsidR="007605DF">
              <w:rPr>
                <w:noProof/>
                <w:webHidden/>
              </w:rPr>
            </w:r>
            <w:r w:rsidR="007605DF">
              <w:rPr>
                <w:noProof/>
                <w:webHidden/>
              </w:rPr>
              <w:fldChar w:fldCharType="separate"/>
            </w:r>
            <w:r w:rsidR="007605DF">
              <w:rPr>
                <w:noProof/>
                <w:webHidden/>
              </w:rPr>
              <w:t>7</w:t>
            </w:r>
            <w:r w:rsidR="007605DF">
              <w:rPr>
                <w:noProof/>
                <w:webHidden/>
              </w:rPr>
              <w:fldChar w:fldCharType="end"/>
            </w:r>
          </w:hyperlink>
        </w:p>
        <w:p w14:paraId="7FB0F4DA" w14:textId="014A3807" w:rsidR="007605DF" w:rsidRDefault="00857147">
          <w:pPr>
            <w:pStyle w:val="TOC2"/>
            <w:tabs>
              <w:tab w:val="right" w:leader="dot" w:pos="9016"/>
            </w:tabs>
            <w:rPr>
              <w:noProof/>
              <w:kern w:val="2"/>
              <w:lang w:eastAsia="en-GB"/>
              <w14:ligatures w14:val="standardContextual"/>
            </w:rPr>
          </w:pPr>
          <w:hyperlink w:anchor="_Toc141171554" w:history="1">
            <w:r w:rsidR="007605DF" w:rsidRPr="00837905">
              <w:rPr>
                <w:rStyle w:val="Hyperlink"/>
                <w:rFonts w:ascii="Arial" w:hAnsi="Arial" w:cs="Arial"/>
                <w:noProof/>
              </w:rPr>
              <w:t>Quality assurance activities</w:t>
            </w:r>
            <w:r w:rsidR="007605DF">
              <w:rPr>
                <w:noProof/>
                <w:webHidden/>
              </w:rPr>
              <w:tab/>
            </w:r>
            <w:r w:rsidR="007605DF">
              <w:rPr>
                <w:noProof/>
                <w:webHidden/>
              </w:rPr>
              <w:fldChar w:fldCharType="begin"/>
            </w:r>
            <w:r w:rsidR="007605DF">
              <w:rPr>
                <w:noProof/>
                <w:webHidden/>
              </w:rPr>
              <w:instrText xml:space="preserve"> PAGEREF _Toc141171554 \h </w:instrText>
            </w:r>
            <w:r w:rsidR="007605DF">
              <w:rPr>
                <w:noProof/>
                <w:webHidden/>
              </w:rPr>
            </w:r>
            <w:r w:rsidR="007605DF">
              <w:rPr>
                <w:noProof/>
                <w:webHidden/>
              </w:rPr>
              <w:fldChar w:fldCharType="separate"/>
            </w:r>
            <w:r w:rsidR="007605DF">
              <w:rPr>
                <w:noProof/>
                <w:webHidden/>
              </w:rPr>
              <w:t>9</w:t>
            </w:r>
            <w:r w:rsidR="007605DF">
              <w:rPr>
                <w:noProof/>
                <w:webHidden/>
              </w:rPr>
              <w:fldChar w:fldCharType="end"/>
            </w:r>
          </w:hyperlink>
        </w:p>
        <w:p w14:paraId="42AE455B" w14:textId="2E0F0273" w:rsidR="007605DF" w:rsidRDefault="00857147">
          <w:pPr>
            <w:pStyle w:val="TOC2"/>
            <w:tabs>
              <w:tab w:val="right" w:leader="dot" w:pos="9016"/>
            </w:tabs>
            <w:rPr>
              <w:noProof/>
              <w:kern w:val="2"/>
              <w:lang w:eastAsia="en-GB"/>
              <w14:ligatures w14:val="standardContextual"/>
            </w:rPr>
          </w:pPr>
          <w:hyperlink w:anchor="_Toc141171555" w:history="1">
            <w:r w:rsidR="007605DF" w:rsidRPr="00837905">
              <w:rPr>
                <w:rStyle w:val="Hyperlink"/>
                <w:rFonts w:asciiTheme="minorBidi" w:hAnsiTheme="minorBidi"/>
                <w:noProof/>
              </w:rPr>
              <w:t>Quick win options</w:t>
            </w:r>
            <w:r w:rsidR="007605DF">
              <w:rPr>
                <w:noProof/>
                <w:webHidden/>
              </w:rPr>
              <w:tab/>
            </w:r>
            <w:r w:rsidR="007605DF">
              <w:rPr>
                <w:noProof/>
                <w:webHidden/>
              </w:rPr>
              <w:fldChar w:fldCharType="begin"/>
            </w:r>
            <w:r w:rsidR="007605DF">
              <w:rPr>
                <w:noProof/>
                <w:webHidden/>
              </w:rPr>
              <w:instrText xml:space="preserve"> PAGEREF _Toc141171555 \h </w:instrText>
            </w:r>
            <w:r w:rsidR="007605DF">
              <w:rPr>
                <w:noProof/>
                <w:webHidden/>
              </w:rPr>
            </w:r>
            <w:r w:rsidR="007605DF">
              <w:rPr>
                <w:noProof/>
                <w:webHidden/>
              </w:rPr>
              <w:fldChar w:fldCharType="separate"/>
            </w:r>
            <w:r w:rsidR="007605DF">
              <w:rPr>
                <w:noProof/>
                <w:webHidden/>
              </w:rPr>
              <w:t>9</w:t>
            </w:r>
            <w:r w:rsidR="007605DF">
              <w:rPr>
                <w:noProof/>
                <w:webHidden/>
              </w:rPr>
              <w:fldChar w:fldCharType="end"/>
            </w:r>
          </w:hyperlink>
        </w:p>
        <w:p w14:paraId="32A79F22" w14:textId="7EA1D846" w:rsidR="007605DF" w:rsidRDefault="00857147">
          <w:pPr>
            <w:pStyle w:val="TOC1"/>
            <w:tabs>
              <w:tab w:val="right" w:leader="dot" w:pos="9016"/>
            </w:tabs>
            <w:rPr>
              <w:noProof/>
              <w:kern w:val="2"/>
              <w:lang w:eastAsia="en-GB"/>
              <w14:ligatures w14:val="standardContextual"/>
            </w:rPr>
          </w:pPr>
          <w:hyperlink w:anchor="_Toc141171556" w:history="1">
            <w:r w:rsidR="007605DF" w:rsidRPr="00837905">
              <w:rPr>
                <w:rStyle w:val="Hyperlink"/>
                <w:rFonts w:ascii="Arial" w:hAnsi="Arial" w:cs="Arial"/>
                <w:b/>
                <w:bCs/>
                <w:noProof/>
              </w:rPr>
              <w:t>Improvement planning</w:t>
            </w:r>
            <w:r w:rsidR="007605DF">
              <w:rPr>
                <w:noProof/>
                <w:webHidden/>
              </w:rPr>
              <w:tab/>
            </w:r>
            <w:r w:rsidR="007605DF">
              <w:rPr>
                <w:noProof/>
                <w:webHidden/>
              </w:rPr>
              <w:fldChar w:fldCharType="begin"/>
            </w:r>
            <w:r w:rsidR="007605DF">
              <w:rPr>
                <w:noProof/>
                <w:webHidden/>
              </w:rPr>
              <w:instrText xml:space="preserve"> PAGEREF _Toc141171556 \h </w:instrText>
            </w:r>
            <w:r w:rsidR="007605DF">
              <w:rPr>
                <w:noProof/>
                <w:webHidden/>
              </w:rPr>
            </w:r>
            <w:r w:rsidR="007605DF">
              <w:rPr>
                <w:noProof/>
                <w:webHidden/>
              </w:rPr>
              <w:fldChar w:fldCharType="separate"/>
            </w:r>
            <w:r w:rsidR="007605DF">
              <w:rPr>
                <w:noProof/>
                <w:webHidden/>
              </w:rPr>
              <w:t>11</w:t>
            </w:r>
            <w:r w:rsidR="007605DF">
              <w:rPr>
                <w:noProof/>
                <w:webHidden/>
              </w:rPr>
              <w:fldChar w:fldCharType="end"/>
            </w:r>
          </w:hyperlink>
        </w:p>
        <w:p w14:paraId="6390A47B" w14:textId="6C6E2995" w:rsidR="007605DF" w:rsidRDefault="00857147">
          <w:pPr>
            <w:pStyle w:val="TOC1"/>
            <w:tabs>
              <w:tab w:val="right" w:leader="dot" w:pos="9016"/>
            </w:tabs>
            <w:rPr>
              <w:noProof/>
              <w:kern w:val="2"/>
              <w:lang w:eastAsia="en-GB"/>
              <w14:ligatures w14:val="standardContextual"/>
            </w:rPr>
          </w:pPr>
          <w:hyperlink w:anchor="_Toc141171557" w:history="1">
            <w:r w:rsidR="007605DF" w:rsidRPr="00837905">
              <w:rPr>
                <w:rStyle w:val="Hyperlink"/>
                <w:noProof/>
              </w:rPr>
              <w:t>Summary process</w:t>
            </w:r>
            <w:r w:rsidR="007605DF">
              <w:rPr>
                <w:noProof/>
                <w:webHidden/>
              </w:rPr>
              <w:tab/>
            </w:r>
            <w:r w:rsidR="007605DF">
              <w:rPr>
                <w:noProof/>
                <w:webHidden/>
              </w:rPr>
              <w:fldChar w:fldCharType="begin"/>
            </w:r>
            <w:r w:rsidR="007605DF">
              <w:rPr>
                <w:noProof/>
                <w:webHidden/>
              </w:rPr>
              <w:instrText xml:space="preserve"> PAGEREF _Toc141171557 \h </w:instrText>
            </w:r>
            <w:r w:rsidR="007605DF">
              <w:rPr>
                <w:noProof/>
                <w:webHidden/>
              </w:rPr>
            </w:r>
            <w:r w:rsidR="007605DF">
              <w:rPr>
                <w:noProof/>
                <w:webHidden/>
              </w:rPr>
              <w:fldChar w:fldCharType="separate"/>
            </w:r>
            <w:r w:rsidR="007605DF">
              <w:rPr>
                <w:noProof/>
                <w:webHidden/>
              </w:rPr>
              <w:t>12</w:t>
            </w:r>
            <w:r w:rsidR="007605DF">
              <w:rPr>
                <w:noProof/>
                <w:webHidden/>
              </w:rPr>
              <w:fldChar w:fldCharType="end"/>
            </w:r>
          </w:hyperlink>
        </w:p>
        <w:p w14:paraId="3F02E750" w14:textId="441FDDC8" w:rsidR="007605DF" w:rsidRDefault="00857147">
          <w:pPr>
            <w:pStyle w:val="TOC1"/>
            <w:tabs>
              <w:tab w:val="right" w:leader="dot" w:pos="9016"/>
            </w:tabs>
            <w:rPr>
              <w:noProof/>
              <w:kern w:val="2"/>
              <w:lang w:eastAsia="en-GB"/>
              <w14:ligatures w14:val="standardContextual"/>
            </w:rPr>
          </w:pPr>
          <w:hyperlink w:anchor="_Toc141171558" w:history="1">
            <w:r w:rsidR="007605DF" w:rsidRPr="00837905">
              <w:rPr>
                <w:rStyle w:val="Hyperlink"/>
                <w:noProof/>
              </w:rPr>
              <w:t>Links to templates and examples</w:t>
            </w:r>
            <w:r w:rsidR="007605DF">
              <w:rPr>
                <w:noProof/>
                <w:webHidden/>
              </w:rPr>
              <w:tab/>
            </w:r>
            <w:r w:rsidR="007605DF">
              <w:rPr>
                <w:noProof/>
                <w:webHidden/>
              </w:rPr>
              <w:fldChar w:fldCharType="begin"/>
            </w:r>
            <w:r w:rsidR="007605DF">
              <w:rPr>
                <w:noProof/>
                <w:webHidden/>
              </w:rPr>
              <w:instrText xml:space="preserve"> PAGEREF _Toc141171558 \h </w:instrText>
            </w:r>
            <w:r w:rsidR="007605DF">
              <w:rPr>
                <w:noProof/>
                <w:webHidden/>
              </w:rPr>
            </w:r>
            <w:r w:rsidR="007605DF">
              <w:rPr>
                <w:noProof/>
                <w:webHidden/>
              </w:rPr>
              <w:fldChar w:fldCharType="separate"/>
            </w:r>
            <w:r w:rsidR="007605DF">
              <w:rPr>
                <w:noProof/>
                <w:webHidden/>
              </w:rPr>
              <w:t>13</w:t>
            </w:r>
            <w:r w:rsidR="007605DF">
              <w:rPr>
                <w:noProof/>
                <w:webHidden/>
              </w:rPr>
              <w:fldChar w:fldCharType="end"/>
            </w:r>
          </w:hyperlink>
        </w:p>
        <w:p w14:paraId="483A9F79" w14:textId="6D70BFBA" w:rsidR="00A87AB7" w:rsidRPr="00A87AB7" w:rsidRDefault="00A87AB7" w:rsidP="004977E5">
          <w:r>
            <w:rPr>
              <w:b/>
              <w:bCs/>
              <w:noProof/>
            </w:rPr>
            <w:fldChar w:fldCharType="end"/>
          </w:r>
        </w:p>
      </w:sdtContent>
    </w:sdt>
    <w:p w14:paraId="3D6637AB" w14:textId="77777777" w:rsidR="004F02FD" w:rsidRPr="00303CCA" w:rsidRDefault="001E39E1" w:rsidP="004511A3">
      <w:pPr>
        <w:pStyle w:val="Heading1"/>
        <w:rPr>
          <w:rFonts w:ascii="Arial" w:hAnsi="Arial" w:cs="Arial"/>
          <w:b/>
          <w:bCs/>
          <w:color w:val="000000" w:themeColor="text1"/>
          <w:sz w:val="28"/>
          <w:szCs w:val="28"/>
        </w:rPr>
      </w:pPr>
      <w:bookmarkStart w:id="1" w:name="_Toc141171547"/>
      <w:r w:rsidRPr="00303CCA">
        <w:rPr>
          <w:rFonts w:ascii="Arial" w:hAnsi="Arial" w:cs="Arial"/>
          <w:b/>
          <w:bCs/>
          <w:color w:val="000000" w:themeColor="text1"/>
          <w:sz w:val="28"/>
          <w:szCs w:val="28"/>
        </w:rPr>
        <w:t>Introduction</w:t>
      </w:r>
      <w:bookmarkEnd w:id="1"/>
    </w:p>
    <w:p w14:paraId="719DA412" w14:textId="1E242623" w:rsidR="004F02FD" w:rsidRPr="00562AF9" w:rsidRDefault="000C2675">
      <w:pPr>
        <w:rPr>
          <w:rFonts w:ascii="Arial" w:hAnsi="Arial" w:cs="Arial"/>
          <w:sz w:val="24"/>
          <w:szCs w:val="24"/>
        </w:rPr>
      </w:pPr>
      <w:r w:rsidRPr="00562AF9">
        <w:rPr>
          <w:rFonts w:ascii="Arial" w:hAnsi="Arial" w:cs="Arial"/>
          <w:sz w:val="24"/>
          <w:szCs w:val="24"/>
        </w:rPr>
        <w:t>“</w:t>
      </w:r>
      <w:r w:rsidR="001E39E1" w:rsidRPr="00562AF9">
        <w:rPr>
          <w:rFonts w:ascii="Arial" w:hAnsi="Arial" w:cs="Arial"/>
          <w:sz w:val="24"/>
          <w:szCs w:val="24"/>
        </w:rPr>
        <w:t>Self-evaluation is where a service ‘systematically examines itself, achievements, and processes to assess whether it is meeting its stated objectives and outcomes efficiently and effectively’.</w:t>
      </w:r>
      <w:r w:rsidRPr="00562AF9">
        <w:rPr>
          <w:rFonts w:ascii="Arial" w:hAnsi="Arial" w:cs="Arial"/>
          <w:sz w:val="24"/>
          <w:szCs w:val="24"/>
        </w:rPr>
        <w:t>”</w:t>
      </w:r>
    </w:p>
    <w:p w14:paraId="34C15430" w14:textId="77777777" w:rsidR="004F02FD" w:rsidRPr="00562AF9" w:rsidRDefault="001E39E1">
      <w:pPr>
        <w:rPr>
          <w:rFonts w:ascii="Arial" w:hAnsi="Arial" w:cs="Arial"/>
          <w:sz w:val="24"/>
          <w:szCs w:val="24"/>
        </w:rPr>
      </w:pPr>
      <w:r w:rsidRPr="00562AF9">
        <w:rPr>
          <w:rFonts w:ascii="Arial" w:hAnsi="Arial" w:cs="Arial"/>
          <w:sz w:val="24"/>
          <w:szCs w:val="24"/>
        </w:rPr>
        <w:t xml:space="preserve">Audit Scotland </w:t>
      </w:r>
    </w:p>
    <w:p w14:paraId="5E5B5FB1" w14:textId="77777777" w:rsidR="00F50072" w:rsidRDefault="001E39E1">
      <w:pPr>
        <w:rPr>
          <w:rFonts w:ascii="Arial" w:hAnsi="Arial" w:cs="Arial"/>
          <w:sz w:val="24"/>
          <w:szCs w:val="24"/>
        </w:rPr>
      </w:pPr>
      <w:r w:rsidRPr="00562AF9">
        <w:rPr>
          <w:rFonts w:ascii="Arial" w:hAnsi="Arial" w:cs="Arial"/>
          <w:sz w:val="24"/>
          <w:szCs w:val="24"/>
        </w:rPr>
        <w:t xml:space="preserve">The purpose of our self-evaluation tools is to support services to assess how well they are doing against the key questions from our quality framework and highlight areas where they need to support improved outcomes for people. This guide will help you to do that. </w:t>
      </w:r>
    </w:p>
    <w:p w14:paraId="13E5F095" w14:textId="781E2A7D" w:rsidR="00F100EC" w:rsidRDefault="001E39E1">
      <w:pPr>
        <w:rPr>
          <w:rFonts w:ascii="Arial" w:hAnsi="Arial" w:cs="Arial"/>
          <w:sz w:val="24"/>
          <w:szCs w:val="24"/>
        </w:rPr>
      </w:pPr>
      <w:r w:rsidRPr="33871236">
        <w:rPr>
          <w:rFonts w:ascii="Arial" w:hAnsi="Arial" w:cs="Arial"/>
          <w:sz w:val="24"/>
          <w:szCs w:val="24"/>
        </w:rPr>
        <w:t xml:space="preserve">Self-evaluation can be a powerful tool to identify what’s working well and to identify and support improvement. We want all services to undertake self-evaluation. </w:t>
      </w:r>
      <w:r w:rsidR="00922D92" w:rsidRPr="33871236">
        <w:rPr>
          <w:rFonts w:ascii="Arial" w:hAnsi="Arial" w:cs="Arial"/>
          <w:sz w:val="24"/>
          <w:szCs w:val="24"/>
        </w:rPr>
        <w:t>Self-evaluation</w:t>
      </w:r>
      <w:r w:rsidRPr="33871236">
        <w:rPr>
          <w:rFonts w:ascii="Arial" w:hAnsi="Arial" w:cs="Arial"/>
          <w:sz w:val="24"/>
          <w:szCs w:val="24"/>
        </w:rPr>
        <w:t xml:space="preserve"> is best done by those who know services, and includes people who use </w:t>
      </w:r>
      <w:r w:rsidR="2BA8E12D" w:rsidRPr="33871236">
        <w:rPr>
          <w:rFonts w:ascii="Arial" w:hAnsi="Arial" w:cs="Arial"/>
          <w:sz w:val="24"/>
          <w:szCs w:val="24"/>
        </w:rPr>
        <w:t>them</w:t>
      </w:r>
      <w:r w:rsidRPr="33871236">
        <w:rPr>
          <w:rFonts w:ascii="Arial" w:hAnsi="Arial" w:cs="Arial"/>
          <w:sz w:val="24"/>
          <w:szCs w:val="24"/>
        </w:rPr>
        <w:t xml:space="preserve">, their relatives and staff. </w:t>
      </w:r>
      <w:r w:rsidR="00D6019F">
        <w:rPr>
          <w:rFonts w:ascii="Arial" w:hAnsi="Arial" w:cs="Arial"/>
          <w:sz w:val="24"/>
          <w:szCs w:val="24"/>
        </w:rPr>
        <w:t xml:space="preserve">When we refer to people who use services, this includes children and their relatives. </w:t>
      </w:r>
    </w:p>
    <w:p w14:paraId="551FD166" w14:textId="5F1D172A" w:rsidR="00922D92" w:rsidRPr="00562AF9" w:rsidRDefault="001E39E1">
      <w:pPr>
        <w:rPr>
          <w:rFonts w:ascii="Arial" w:hAnsi="Arial" w:cs="Arial"/>
          <w:sz w:val="24"/>
          <w:szCs w:val="24"/>
        </w:rPr>
      </w:pPr>
      <w:r w:rsidRPr="33871236">
        <w:rPr>
          <w:rFonts w:ascii="Arial" w:hAnsi="Arial" w:cs="Arial"/>
          <w:sz w:val="24"/>
          <w:szCs w:val="24"/>
        </w:rPr>
        <w:t xml:space="preserve">This toolkit and guidance </w:t>
      </w:r>
      <w:r w:rsidR="00FC4A81" w:rsidRPr="33871236">
        <w:rPr>
          <w:rFonts w:ascii="Arial" w:hAnsi="Arial" w:cs="Arial"/>
          <w:sz w:val="24"/>
          <w:szCs w:val="24"/>
        </w:rPr>
        <w:t>follow</w:t>
      </w:r>
      <w:r w:rsidRPr="33871236">
        <w:rPr>
          <w:rFonts w:ascii="Arial" w:hAnsi="Arial" w:cs="Arial"/>
          <w:sz w:val="24"/>
          <w:szCs w:val="24"/>
        </w:rPr>
        <w:t xml:space="preserve"> on from the work we have already undertaken in relation to self-evaluation and should be used </w:t>
      </w:r>
      <w:r w:rsidR="2833BC5F" w:rsidRPr="33871236">
        <w:rPr>
          <w:rFonts w:ascii="Arial" w:hAnsi="Arial" w:cs="Arial"/>
          <w:sz w:val="24"/>
          <w:szCs w:val="24"/>
        </w:rPr>
        <w:t>along with</w:t>
      </w:r>
      <w:r w:rsidRPr="33871236">
        <w:rPr>
          <w:rFonts w:ascii="Arial" w:hAnsi="Arial" w:cs="Arial"/>
          <w:sz w:val="24"/>
          <w:szCs w:val="24"/>
        </w:rPr>
        <w:t xml:space="preserve"> the quality framework for your service type and our guide to self -evaluation. </w:t>
      </w:r>
      <w:hyperlink r:id="rId12">
        <w:r w:rsidR="00CB76E4" w:rsidRPr="33871236">
          <w:rPr>
            <w:rStyle w:val="Hyperlink"/>
            <w:rFonts w:ascii="Arial" w:hAnsi="Arial" w:cs="Arial"/>
            <w:sz w:val="24"/>
            <w:szCs w:val="24"/>
          </w:rPr>
          <w:t>Self_evaluation_for_improvement_-_your_guide.pdf (careinspectorate.com)</w:t>
        </w:r>
      </w:hyperlink>
    </w:p>
    <w:p w14:paraId="0D12AB45" w14:textId="77777777" w:rsidR="008F51F9" w:rsidRPr="00562AF9" w:rsidRDefault="001E39E1">
      <w:pPr>
        <w:rPr>
          <w:rFonts w:ascii="Arial" w:hAnsi="Arial" w:cs="Arial"/>
          <w:sz w:val="24"/>
          <w:szCs w:val="24"/>
        </w:rPr>
      </w:pPr>
      <w:r w:rsidRPr="00562AF9">
        <w:rPr>
          <w:rFonts w:ascii="Arial" w:hAnsi="Arial" w:cs="Arial"/>
          <w:sz w:val="24"/>
          <w:szCs w:val="24"/>
        </w:rPr>
        <w:t xml:space="preserve">This gives a suggested step by step guide and information on: </w:t>
      </w:r>
    </w:p>
    <w:p w14:paraId="7E878F4E" w14:textId="77777777" w:rsidR="008F51F9" w:rsidRPr="00562AF9" w:rsidRDefault="001E39E1">
      <w:pPr>
        <w:rPr>
          <w:rFonts w:ascii="Arial" w:hAnsi="Arial" w:cs="Arial"/>
          <w:sz w:val="24"/>
          <w:szCs w:val="24"/>
        </w:rPr>
      </w:pPr>
      <w:r w:rsidRPr="00562AF9">
        <w:rPr>
          <w:rFonts w:ascii="Arial" w:hAnsi="Arial" w:cs="Arial"/>
          <w:sz w:val="24"/>
          <w:szCs w:val="24"/>
        </w:rPr>
        <w:t xml:space="preserve">• what self-evaluation is </w:t>
      </w:r>
    </w:p>
    <w:p w14:paraId="37EE9CE7" w14:textId="77777777" w:rsidR="008F51F9" w:rsidRPr="00562AF9" w:rsidRDefault="001E39E1">
      <w:pPr>
        <w:rPr>
          <w:rFonts w:ascii="Arial" w:hAnsi="Arial" w:cs="Arial"/>
          <w:sz w:val="24"/>
          <w:szCs w:val="24"/>
        </w:rPr>
      </w:pPr>
      <w:r w:rsidRPr="00562AF9">
        <w:rPr>
          <w:rFonts w:ascii="Arial" w:hAnsi="Arial" w:cs="Arial"/>
          <w:sz w:val="24"/>
          <w:szCs w:val="24"/>
        </w:rPr>
        <w:t>• how to use self-evaluation</w:t>
      </w:r>
    </w:p>
    <w:p w14:paraId="7D298B92" w14:textId="76A55658" w:rsidR="008F51F9" w:rsidRPr="00562AF9" w:rsidRDefault="001E39E1">
      <w:pPr>
        <w:rPr>
          <w:rFonts w:ascii="Arial" w:hAnsi="Arial" w:cs="Arial"/>
          <w:sz w:val="24"/>
          <w:szCs w:val="24"/>
        </w:rPr>
      </w:pPr>
      <w:r w:rsidRPr="5DC6B6AD">
        <w:rPr>
          <w:rFonts w:ascii="Arial" w:hAnsi="Arial" w:cs="Arial"/>
          <w:sz w:val="24"/>
          <w:szCs w:val="24"/>
        </w:rPr>
        <w:t xml:space="preserve">• carrying out your self-evaluation </w:t>
      </w:r>
    </w:p>
    <w:p w14:paraId="4845B4CA" w14:textId="77777777" w:rsidR="008F51F9" w:rsidRPr="00562AF9" w:rsidRDefault="001E39E1">
      <w:pPr>
        <w:rPr>
          <w:rFonts w:ascii="Arial" w:hAnsi="Arial" w:cs="Arial"/>
          <w:sz w:val="24"/>
          <w:szCs w:val="24"/>
        </w:rPr>
      </w:pPr>
      <w:r w:rsidRPr="00562AF9">
        <w:rPr>
          <w:rFonts w:ascii="Arial" w:hAnsi="Arial" w:cs="Arial"/>
          <w:sz w:val="24"/>
          <w:szCs w:val="24"/>
        </w:rPr>
        <w:t>• involving people who experience care and their carers.</w:t>
      </w:r>
    </w:p>
    <w:p w14:paraId="347D9DA6" w14:textId="0068F887" w:rsidR="004C6717" w:rsidRPr="00562AF9" w:rsidRDefault="001E39E1">
      <w:pPr>
        <w:rPr>
          <w:rFonts w:ascii="Arial" w:hAnsi="Arial" w:cs="Arial"/>
          <w:sz w:val="24"/>
          <w:szCs w:val="24"/>
        </w:rPr>
      </w:pPr>
      <w:r w:rsidRPr="00562AF9">
        <w:rPr>
          <w:rFonts w:ascii="Arial" w:hAnsi="Arial" w:cs="Arial"/>
          <w:sz w:val="24"/>
          <w:szCs w:val="24"/>
        </w:rPr>
        <w:t xml:space="preserve">The quality frameworks are primarily designed to support services with </w:t>
      </w:r>
      <w:r w:rsidR="008F51F9" w:rsidRPr="00562AF9">
        <w:rPr>
          <w:rFonts w:ascii="Arial" w:hAnsi="Arial" w:cs="Arial"/>
          <w:sz w:val="24"/>
          <w:szCs w:val="24"/>
        </w:rPr>
        <w:t>self-evaluation</w:t>
      </w:r>
      <w:r w:rsidRPr="00562AF9">
        <w:rPr>
          <w:rFonts w:ascii="Arial" w:hAnsi="Arial" w:cs="Arial"/>
          <w:sz w:val="24"/>
          <w:szCs w:val="24"/>
        </w:rPr>
        <w:t xml:space="preserve">. We worked with the services we regulate to build capacity for </w:t>
      </w:r>
      <w:r w:rsidR="008F51F9" w:rsidRPr="00562AF9">
        <w:rPr>
          <w:rFonts w:ascii="Arial" w:hAnsi="Arial" w:cs="Arial"/>
          <w:sz w:val="24"/>
          <w:szCs w:val="24"/>
        </w:rPr>
        <w:t>self-evaluation</w:t>
      </w:r>
      <w:r w:rsidRPr="00562AF9">
        <w:rPr>
          <w:rFonts w:ascii="Arial" w:hAnsi="Arial" w:cs="Arial"/>
          <w:sz w:val="24"/>
          <w:szCs w:val="24"/>
        </w:rPr>
        <w:t xml:space="preserve"> based on the frameworks.</w:t>
      </w:r>
      <w:r w:rsidR="00464A0C" w:rsidRPr="00562AF9">
        <w:rPr>
          <w:rFonts w:ascii="Arial" w:hAnsi="Arial" w:cs="Arial"/>
          <w:sz w:val="24"/>
          <w:szCs w:val="24"/>
        </w:rPr>
        <w:t xml:space="preserve"> </w:t>
      </w:r>
      <w:hyperlink r:id="rId13" w:history="1">
        <w:r w:rsidR="004C6717" w:rsidRPr="00562AF9">
          <w:rPr>
            <w:rStyle w:val="Hyperlink"/>
            <w:rFonts w:ascii="Arial" w:hAnsi="Arial" w:cs="Arial"/>
            <w:sz w:val="24"/>
            <w:szCs w:val="24"/>
          </w:rPr>
          <w:t>Quality framework for ELC services (careinspectorate.com)</w:t>
        </w:r>
      </w:hyperlink>
    </w:p>
    <w:p w14:paraId="5BD31BDD" w14:textId="77777777" w:rsidR="00EA4DE1" w:rsidRDefault="001E39E1">
      <w:pPr>
        <w:rPr>
          <w:rFonts w:ascii="Arial" w:hAnsi="Arial" w:cs="Arial"/>
          <w:sz w:val="24"/>
          <w:szCs w:val="24"/>
        </w:rPr>
      </w:pPr>
      <w:r w:rsidRPr="00562AF9">
        <w:rPr>
          <w:rFonts w:ascii="Arial" w:hAnsi="Arial" w:cs="Arial"/>
          <w:sz w:val="24"/>
          <w:szCs w:val="24"/>
        </w:rPr>
        <w:t xml:space="preserve">Self-evaluation is not done for our benefit. It is a process that your service leads on, so you should determine the frequency and focus of your self-evaluation. Well-led services know where they are performing well, and where they need to improve. You should use self-evaluation to inform where you need to target your efforts to support improvement. It is an ongoing process which supports continuous improvement, rather than being a one-off activity. </w:t>
      </w:r>
    </w:p>
    <w:p w14:paraId="3BDA5E82" w14:textId="7153053B" w:rsidR="001F19AF" w:rsidRPr="00562AF9" w:rsidRDefault="001E39E1">
      <w:pPr>
        <w:rPr>
          <w:rFonts w:ascii="Arial" w:hAnsi="Arial" w:cs="Arial"/>
          <w:sz w:val="24"/>
          <w:szCs w:val="24"/>
        </w:rPr>
      </w:pPr>
      <w:r w:rsidRPr="4500097E">
        <w:rPr>
          <w:rFonts w:ascii="Arial" w:hAnsi="Arial" w:cs="Arial"/>
          <w:sz w:val="24"/>
          <w:szCs w:val="24"/>
        </w:rPr>
        <w:t xml:space="preserve">Some services already have well-established and effective processes for evaluating their performance, and they should continue to use them. We are not asking all services to use this </w:t>
      </w:r>
      <w:r w:rsidR="00364E0F" w:rsidRPr="4500097E">
        <w:rPr>
          <w:rFonts w:ascii="Arial" w:hAnsi="Arial" w:cs="Arial"/>
          <w:sz w:val="24"/>
          <w:szCs w:val="24"/>
        </w:rPr>
        <w:t>tool</w:t>
      </w:r>
      <w:r w:rsidR="36C06299" w:rsidRPr="4500097E">
        <w:rPr>
          <w:rFonts w:ascii="Arial" w:hAnsi="Arial" w:cs="Arial"/>
          <w:sz w:val="24"/>
          <w:szCs w:val="24"/>
        </w:rPr>
        <w:t xml:space="preserve">, as other tools are </w:t>
      </w:r>
      <w:r w:rsidR="6970B4EB" w:rsidRPr="4500097E">
        <w:rPr>
          <w:rFonts w:ascii="Arial" w:hAnsi="Arial" w:cs="Arial"/>
          <w:sz w:val="24"/>
          <w:szCs w:val="24"/>
        </w:rPr>
        <w:t>available, however</w:t>
      </w:r>
      <w:r w:rsidR="005F0B82" w:rsidRPr="4500097E">
        <w:rPr>
          <w:rFonts w:ascii="Arial" w:hAnsi="Arial" w:cs="Arial"/>
          <w:sz w:val="24"/>
          <w:szCs w:val="24"/>
        </w:rPr>
        <w:t>,</w:t>
      </w:r>
      <w:r w:rsidRPr="4500097E">
        <w:rPr>
          <w:rFonts w:ascii="Arial" w:hAnsi="Arial" w:cs="Arial"/>
          <w:sz w:val="24"/>
          <w:szCs w:val="24"/>
        </w:rPr>
        <w:t xml:space="preserve"> we do want all services to recognise the value that self-evaluation has in supporting improvement and better outcomes for people. Whichever tool you use, it should be linked to the quality framework for your service type and the Health and Social Care Standards, which set out what people should expect when using health, social care or social work services in Scotland</w:t>
      </w:r>
      <w:r w:rsidR="783F55E4" w:rsidRPr="4500097E">
        <w:rPr>
          <w:rFonts w:ascii="Arial" w:hAnsi="Arial" w:cs="Arial"/>
          <w:sz w:val="24"/>
          <w:szCs w:val="24"/>
        </w:rPr>
        <w:t xml:space="preserve">. </w:t>
      </w:r>
      <w:r w:rsidR="00646CAD" w:rsidRPr="4500097E">
        <w:rPr>
          <w:rFonts w:ascii="Arial" w:hAnsi="Arial" w:cs="Arial"/>
          <w:sz w:val="24"/>
          <w:szCs w:val="24"/>
        </w:rPr>
        <w:t>If you are already using ‘How good is our early learning and childcare</w:t>
      </w:r>
      <w:r w:rsidR="001F19AF" w:rsidRPr="4500097E">
        <w:rPr>
          <w:rFonts w:ascii="Arial" w:hAnsi="Arial" w:cs="Arial"/>
          <w:sz w:val="24"/>
          <w:szCs w:val="24"/>
        </w:rPr>
        <w:t>’</w:t>
      </w:r>
      <w:r w:rsidR="00646CAD" w:rsidRPr="4500097E">
        <w:rPr>
          <w:rFonts w:ascii="Arial" w:hAnsi="Arial" w:cs="Arial"/>
          <w:sz w:val="24"/>
          <w:szCs w:val="24"/>
        </w:rPr>
        <w:t xml:space="preserve"> this document shows how the</w:t>
      </w:r>
      <w:r w:rsidR="001F19AF" w:rsidRPr="4500097E">
        <w:rPr>
          <w:rFonts w:ascii="Arial" w:hAnsi="Arial" w:cs="Arial"/>
          <w:sz w:val="24"/>
          <w:szCs w:val="24"/>
        </w:rPr>
        <w:t xml:space="preserve">se frameworks link to each other. </w:t>
      </w:r>
      <w:hyperlink r:id="rId14" w:anchor=":~:text=How%20the%20framework%20links%20to%20How%20good%20is,2.7%20%20...%20%209%20more%20rows%20">
        <w:r w:rsidR="001F19AF" w:rsidRPr="4500097E">
          <w:rPr>
            <w:rStyle w:val="Hyperlink"/>
            <w:rFonts w:ascii="Arial" w:hAnsi="Arial" w:cs="Arial"/>
            <w:sz w:val="24"/>
            <w:szCs w:val="24"/>
          </w:rPr>
          <w:t>How the framework links to How good is our early learning and childcare (careinspectorate.com)</w:t>
        </w:r>
      </w:hyperlink>
    </w:p>
    <w:p w14:paraId="1EA606DD" w14:textId="77777777" w:rsidR="00AE06B9" w:rsidRDefault="001E39E1">
      <w:pPr>
        <w:rPr>
          <w:rFonts w:ascii="Arial" w:hAnsi="Arial" w:cs="Arial"/>
          <w:sz w:val="24"/>
          <w:szCs w:val="24"/>
        </w:rPr>
      </w:pPr>
      <w:r w:rsidRPr="00562AF9">
        <w:rPr>
          <w:rFonts w:ascii="Arial" w:hAnsi="Arial" w:cs="Arial"/>
          <w:sz w:val="24"/>
          <w:szCs w:val="24"/>
        </w:rPr>
        <w:t xml:space="preserve">This guide describes a process that can complement what you already </w:t>
      </w:r>
      <w:r w:rsidR="00A3681D" w:rsidRPr="00562AF9">
        <w:rPr>
          <w:rFonts w:ascii="Arial" w:hAnsi="Arial" w:cs="Arial"/>
          <w:sz w:val="24"/>
          <w:szCs w:val="24"/>
        </w:rPr>
        <w:t>do and</w:t>
      </w:r>
      <w:r w:rsidRPr="00562AF9">
        <w:rPr>
          <w:rFonts w:ascii="Arial" w:hAnsi="Arial" w:cs="Arial"/>
          <w:sz w:val="24"/>
          <w:szCs w:val="24"/>
        </w:rPr>
        <w:t xml:space="preserve"> gives advice and ideas about how existing processes can be used effectively. It embeds self-evaluation in the quality frameworks and will support you to evaluate your service. </w:t>
      </w:r>
    </w:p>
    <w:p w14:paraId="52F21C29" w14:textId="0F071B11" w:rsidR="00E10640" w:rsidRDefault="001E39E1">
      <w:pPr>
        <w:rPr>
          <w:rFonts w:ascii="Arial" w:hAnsi="Arial" w:cs="Arial"/>
          <w:sz w:val="24"/>
          <w:szCs w:val="24"/>
        </w:rPr>
      </w:pPr>
      <w:r w:rsidRPr="00562AF9">
        <w:rPr>
          <w:rFonts w:ascii="Arial" w:hAnsi="Arial" w:cs="Arial"/>
          <w:sz w:val="24"/>
          <w:szCs w:val="24"/>
        </w:rPr>
        <w:t xml:space="preserve">We recognise that services are under significant pressure and have needed to adapt and do things differently. </w:t>
      </w:r>
    </w:p>
    <w:p w14:paraId="127F9FCF" w14:textId="4A039478" w:rsidR="00C15A87" w:rsidRDefault="001E39E1">
      <w:pPr>
        <w:rPr>
          <w:rFonts w:ascii="Arial" w:hAnsi="Arial" w:cs="Arial"/>
          <w:sz w:val="24"/>
          <w:szCs w:val="24"/>
        </w:rPr>
      </w:pPr>
      <w:r w:rsidRPr="79377FB4">
        <w:rPr>
          <w:rFonts w:ascii="Arial" w:hAnsi="Arial" w:cs="Arial"/>
          <w:sz w:val="24"/>
          <w:szCs w:val="24"/>
        </w:rPr>
        <w:t xml:space="preserve">On page </w:t>
      </w:r>
      <w:r w:rsidR="00303CCA" w:rsidRPr="79377FB4">
        <w:rPr>
          <w:rFonts w:ascii="Arial" w:hAnsi="Arial" w:cs="Arial"/>
          <w:sz w:val="24"/>
          <w:szCs w:val="24"/>
        </w:rPr>
        <w:t>9</w:t>
      </w:r>
      <w:r w:rsidRPr="79377FB4">
        <w:rPr>
          <w:rFonts w:ascii="Arial" w:hAnsi="Arial" w:cs="Arial"/>
          <w:sz w:val="24"/>
          <w:szCs w:val="24"/>
        </w:rPr>
        <w:t xml:space="preserve"> we have suggested some ‘quick win options’ to identify more immediate areas for improvement through self-evaluation that offer some alternative, </w:t>
      </w:r>
      <w:r w:rsidR="51CAAA52" w:rsidRPr="79377FB4">
        <w:rPr>
          <w:rFonts w:ascii="Arial" w:hAnsi="Arial" w:cs="Arial"/>
          <w:sz w:val="24"/>
          <w:szCs w:val="24"/>
        </w:rPr>
        <w:t>short-term</w:t>
      </w:r>
      <w:r w:rsidRPr="79377FB4">
        <w:rPr>
          <w:rFonts w:ascii="Arial" w:hAnsi="Arial" w:cs="Arial"/>
          <w:sz w:val="24"/>
          <w:szCs w:val="24"/>
        </w:rPr>
        <w:t xml:space="preserve"> solutions and consider barriers that may be in place. This makes it easier to get started with self-evaluation and make improvements, even if you can only carry out elements of the process.</w:t>
      </w:r>
    </w:p>
    <w:p w14:paraId="5ACC4108" w14:textId="77777777" w:rsidR="00C15A87" w:rsidRDefault="00C15A87">
      <w:pPr>
        <w:rPr>
          <w:rFonts w:ascii="Arial" w:hAnsi="Arial" w:cs="Arial"/>
          <w:sz w:val="24"/>
          <w:szCs w:val="24"/>
        </w:rPr>
      </w:pPr>
    </w:p>
    <w:p w14:paraId="505526A6" w14:textId="5AA22CBE" w:rsidR="00A73C92" w:rsidRPr="00952489" w:rsidRDefault="001E39E1" w:rsidP="004511A3">
      <w:pPr>
        <w:pStyle w:val="Heading1"/>
        <w:rPr>
          <w:rFonts w:ascii="Arial" w:hAnsi="Arial" w:cs="Arial"/>
          <w:b/>
          <w:bCs/>
          <w:color w:val="000000" w:themeColor="text1"/>
        </w:rPr>
      </w:pPr>
      <w:bookmarkStart w:id="2" w:name="_Toc141171548"/>
      <w:r w:rsidRPr="00952489">
        <w:rPr>
          <w:rFonts w:ascii="Arial" w:hAnsi="Arial" w:cs="Arial"/>
          <w:b/>
          <w:bCs/>
          <w:color w:val="000000" w:themeColor="text1"/>
        </w:rPr>
        <w:t>Section one</w:t>
      </w:r>
      <w:bookmarkEnd w:id="2"/>
    </w:p>
    <w:p w14:paraId="5510303B" w14:textId="77777777" w:rsidR="00A73C92" w:rsidRPr="00952489" w:rsidRDefault="001E39E1" w:rsidP="004511A3">
      <w:pPr>
        <w:pStyle w:val="Heading2"/>
        <w:rPr>
          <w:rFonts w:ascii="Arial" w:hAnsi="Arial" w:cs="Arial"/>
          <w:color w:val="000000" w:themeColor="text1"/>
        </w:rPr>
      </w:pPr>
      <w:bookmarkStart w:id="3" w:name="_Toc141171549"/>
      <w:r w:rsidRPr="00952489">
        <w:rPr>
          <w:rFonts w:ascii="Arial" w:hAnsi="Arial" w:cs="Arial"/>
          <w:color w:val="000000" w:themeColor="text1"/>
        </w:rPr>
        <w:t>Core assurances</w:t>
      </w:r>
      <w:bookmarkEnd w:id="3"/>
    </w:p>
    <w:p w14:paraId="3187F21E" w14:textId="368D241F" w:rsidR="00A73C92" w:rsidRDefault="001E39E1">
      <w:pPr>
        <w:rPr>
          <w:rFonts w:ascii="Arial" w:hAnsi="Arial" w:cs="Arial"/>
          <w:sz w:val="24"/>
          <w:szCs w:val="24"/>
        </w:rPr>
      </w:pPr>
      <w:r w:rsidRPr="79377FB4">
        <w:rPr>
          <w:rFonts w:ascii="Arial" w:hAnsi="Arial" w:cs="Arial"/>
          <w:sz w:val="24"/>
          <w:szCs w:val="24"/>
        </w:rPr>
        <w:t>Experience has taught us that when things go wrong in care services, they often relate to key areas. Theory and inquiries into when care goes wrong ha</w:t>
      </w:r>
      <w:r w:rsidR="00725B12" w:rsidRPr="79377FB4">
        <w:rPr>
          <w:rFonts w:ascii="Arial" w:hAnsi="Arial" w:cs="Arial"/>
          <w:sz w:val="24"/>
          <w:szCs w:val="24"/>
        </w:rPr>
        <w:t>ve</w:t>
      </w:r>
      <w:r w:rsidRPr="79377FB4">
        <w:rPr>
          <w:rFonts w:ascii="Arial" w:hAnsi="Arial" w:cs="Arial"/>
          <w:sz w:val="24"/>
          <w:szCs w:val="24"/>
        </w:rPr>
        <w:t xml:space="preserve"> highlighted the areas that are important to monitor because these can be identified as early indicators of </w:t>
      </w:r>
      <w:r w:rsidR="68796F96" w:rsidRPr="79377FB4">
        <w:rPr>
          <w:rFonts w:ascii="Arial" w:hAnsi="Arial" w:cs="Arial"/>
          <w:sz w:val="24"/>
          <w:szCs w:val="24"/>
        </w:rPr>
        <w:t>concern</w:t>
      </w:r>
      <w:r w:rsidRPr="79377FB4">
        <w:rPr>
          <w:rFonts w:ascii="Arial" w:hAnsi="Arial" w:cs="Arial"/>
          <w:sz w:val="24"/>
          <w:szCs w:val="24"/>
        </w:rPr>
        <w:t xml:space="preserve"> to people using services (Scottish Government 2014, Hull University 2012, Francis Report 2013, Wardhaugh and Wilding 1993). </w:t>
      </w:r>
    </w:p>
    <w:p w14:paraId="51A67B0F" w14:textId="6CD4B1AF" w:rsidR="00EF4283" w:rsidRDefault="001E39E1">
      <w:pPr>
        <w:rPr>
          <w:rFonts w:ascii="Arial" w:hAnsi="Arial" w:cs="Arial"/>
          <w:sz w:val="24"/>
          <w:szCs w:val="24"/>
        </w:rPr>
      </w:pPr>
      <w:r w:rsidRPr="00562AF9">
        <w:rPr>
          <w:rFonts w:ascii="Arial" w:hAnsi="Arial" w:cs="Arial"/>
          <w:sz w:val="24"/>
          <w:szCs w:val="24"/>
        </w:rPr>
        <w:t xml:space="preserve">These are the key areas considered during the registration process, and policies and procedures relating to them must be in place before a service is registered. Because we know, and research tells us, that these key areas are essential to a service being safe, we have called them ‘core </w:t>
      </w:r>
      <w:r w:rsidR="00477A1F" w:rsidRPr="00562AF9">
        <w:rPr>
          <w:rFonts w:ascii="Arial" w:hAnsi="Arial" w:cs="Arial"/>
          <w:sz w:val="24"/>
          <w:szCs w:val="24"/>
        </w:rPr>
        <w:t>assurances</w:t>
      </w:r>
      <w:r w:rsidRPr="00562AF9">
        <w:rPr>
          <w:rFonts w:ascii="Arial" w:hAnsi="Arial" w:cs="Arial"/>
          <w:sz w:val="24"/>
          <w:szCs w:val="24"/>
        </w:rPr>
        <w:t>.</w:t>
      </w:r>
      <w:r w:rsidR="00477A1F">
        <w:rPr>
          <w:rFonts w:ascii="Arial" w:hAnsi="Arial" w:cs="Arial"/>
          <w:sz w:val="24"/>
          <w:szCs w:val="24"/>
        </w:rPr>
        <w:t>’</w:t>
      </w:r>
      <w:r w:rsidRPr="00562AF9">
        <w:rPr>
          <w:rFonts w:ascii="Arial" w:hAnsi="Arial" w:cs="Arial"/>
          <w:sz w:val="24"/>
          <w:szCs w:val="24"/>
        </w:rPr>
        <w:t xml:space="preserve"> </w:t>
      </w:r>
    </w:p>
    <w:p w14:paraId="1CE45661" w14:textId="5621C098" w:rsidR="004511A3" w:rsidRDefault="001E39E1">
      <w:pPr>
        <w:rPr>
          <w:rFonts w:ascii="Arial" w:hAnsi="Arial" w:cs="Arial"/>
          <w:sz w:val="24"/>
          <w:szCs w:val="24"/>
        </w:rPr>
      </w:pPr>
      <w:r w:rsidRPr="33871236">
        <w:rPr>
          <w:rFonts w:ascii="Arial" w:hAnsi="Arial" w:cs="Arial"/>
          <w:sz w:val="24"/>
          <w:szCs w:val="24"/>
        </w:rPr>
        <w:t xml:space="preserve">This checklist of core assurances highlights what inspectors must look at on inspection. They help guide providers on the areas that are important to people’s safety and wellbeing. The core assurances span the entire framework, covering elements of several different quality indicators. </w:t>
      </w:r>
    </w:p>
    <w:p w14:paraId="6D21DFFC" w14:textId="124A84AB" w:rsidR="004511A3" w:rsidRDefault="001E39E1">
      <w:pPr>
        <w:rPr>
          <w:rFonts w:ascii="Arial" w:hAnsi="Arial" w:cs="Arial"/>
          <w:sz w:val="24"/>
          <w:szCs w:val="24"/>
        </w:rPr>
      </w:pPr>
      <w:r w:rsidRPr="4500097E">
        <w:rPr>
          <w:rFonts w:ascii="Arial" w:hAnsi="Arial" w:cs="Arial"/>
          <w:sz w:val="24"/>
          <w:szCs w:val="24"/>
        </w:rPr>
        <w:t>The list of core assurances</w:t>
      </w:r>
      <w:r w:rsidR="7EEA47E5" w:rsidRPr="4500097E">
        <w:rPr>
          <w:rFonts w:ascii="Arial" w:hAnsi="Arial" w:cs="Arial"/>
          <w:sz w:val="24"/>
          <w:szCs w:val="24"/>
        </w:rPr>
        <w:t xml:space="preserve"> can be found in this toolkit and includes a</w:t>
      </w:r>
      <w:r w:rsidRPr="4500097E">
        <w:rPr>
          <w:rFonts w:ascii="Arial" w:hAnsi="Arial" w:cs="Arial"/>
          <w:sz w:val="24"/>
          <w:szCs w:val="24"/>
        </w:rPr>
        <w:t xml:space="preserve"> worked example, to help you check that you are meeting </w:t>
      </w:r>
      <w:r w:rsidR="5BE18290" w:rsidRPr="4500097E">
        <w:rPr>
          <w:rFonts w:ascii="Arial" w:hAnsi="Arial" w:cs="Arial"/>
          <w:sz w:val="24"/>
          <w:szCs w:val="24"/>
        </w:rPr>
        <w:t>all</w:t>
      </w:r>
      <w:r w:rsidRPr="4500097E">
        <w:rPr>
          <w:rFonts w:ascii="Arial" w:hAnsi="Arial" w:cs="Arial"/>
          <w:sz w:val="24"/>
          <w:szCs w:val="24"/>
        </w:rPr>
        <w:t xml:space="preserve"> these core assurances and are able to evidence this. </w:t>
      </w:r>
    </w:p>
    <w:p w14:paraId="1F0B59D2" w14:textId="77777777" w:rsidR="004511A3" w:rsidRPr="006C0858" w:rsidRDefault="001E39E1" w:rsidP="004511A3">
      <w:pPr>
        <w:pStyle w:val="Heading1"/>
        <w:rPr>
          <w:rFonts w:asciiTheme="minorBidi" w:hAnsiTheme="minorBidi" w:cstheme="minorBidi"/>
          <w:b/>
          <w:bCs/>
          <w:color w:val="auto"/>
        </w:rPr>
      </w:pPr>
      <w:bookmarkStart w:id="4" w:name="_Toc141171550"/>
      <w:r w:rsidRPr="006C0858">
        <w:rPr>
          <w:rFonts w:asciiTheme="minorBidi" w:hAnsiTheme="minorBidi" w:cstheme="minorBidi"/>
          <w:b/>
          <w:bCs/>
          <w:color w:val="auto"/>
        </w:rPr>
        <w:t>Section two</w:t>
      </w:r>
      <w:bookmarkEnd w:id="4"/>
      <w:r w:rsidRPr="006C0858">
        <w:rPr>
          <w:rFonts w:asciiTheme="minorBidi" w:hAnsiTheme="minorBidi" w:cstheme="minorBidi"/>
          <w:b/>
          <w:bCs/>
          <w:color w:val="auto"/>
        </w:rPr>
        <w:t xml:space="preserve"> </w:t>
      </w:r>
    </w:p>
    <w:p w14:paraId="319A20D7" w14:textId="77777777" w:rsidR="004511A3" w:rsidRDefault="001E39E1" w:rsidP="004511A3">
      <w:pPr>
        <w:pStyle w:val="Heading2"/>
        <w:rPr>
          <w:rFonts w:asciiTheme="minorBidi" w:hAnsiTheme="minorBidi" w:cstheme="minorBidi"/>
          <w:b/>
          <w:bCs/>
          <w:color w:val="auto"/>
        </w:rPr>
      </w:pPr>
      <w:bookmarkStart w:id="5" w:name="_Toc141171551"/>
      <w:r w:rsidRPr="002B2D65">
        <w:rPr>
          <w:rFonts w:asciiTheme="minorBidi" w:hAnsiTheme="minorBidi" w:cstheme="minorBidi"/>
          <w:b/>
          <w:bCs/>
          <w:color w:val="auto"/>
        </w:rPr>
        <w:t>The process</w:t>
      </w:r>
      <w:bookmarkEnd w:id="5"/>
    </w:p>
    <w:p w14:paraId="2D4DF8FC" w14:textId="77777777" w:rsidR="00A24DFB" w:rsidRPr="00A24DFB" w:rsidRDefault="00A24DFB" w:rsidP="00A24DFB"/>
    <w:p w14:paraId="40DA386F" w14:textId="77777777" w:rsidR="00273680" w:rsidRDefault="001E39E1">
      <w:pPr>
        <w:rPr>
          <w:rFonts w:ascii="Arial" w:hAnsi="Arial" w:cs="Arial"/>
          <w:sz w:val="24"/>
          <w:szCs w:val="24"/>
        </w:rPr>
      </w:pPr>
      <w:r w:rsidRPr="00562AF9">
        <w:rPr>
          <w:rFonts w:ascii="Arial" w:hAnsi="Arial" w:cs="Arial"/>
          <w:sz w:val="24"/>
          <w:szCs w:val="24"/>
        </w:rPr>
        <w:t xml:space="preserve">This self-evaluation tool is based around the key areas from our quality frameworks. The key areas sit under each quality indicator as shown below. </w:t>
      </w:r>
    </w:p>
    <w:tbl>
      <w:tblPr>
        <w:tblStyle w:val="TableGrid"/>
        <w:tblW w:w="9016" w:type="dxa"/>
        <w:tblLook w:val="04A0" w:firstRow="1" w:lastRow="0" w:firstColumn="1" w:lastColumn="0" w:noHBand="0" w:noVBand="1"/>
      </w:tblPr>
      <w:tblGrid>
        <w:gridCol w:w="1980"/>
        <w:gridCol w:w="7036"/>
      </w:tblGrid>
      <w:tr w:rsidR="00E73A73" w14:paraId="2D45C4F2" w14:textId="77777777">
        <w:trPr>
          <w:trHeight w:val="300"/>
        </w:trPr>
        <w:tc>
          <w:tcPr>
            <w:tcW w:w="9016" w:type="dxa"/>
            <w:gridSpan w:val="2"/>
            <w:shd w:val="clear" w:color="auto" w:fill="FFE599" w:themeFill="accent4" w:themeFillTint="66"/>
          </w:tcPr>
          <w:p w14:paraId="4A9A3126" w14:textId="0E03507E" w:rsidR="00E73A73" w:rsidRPr="00A11FBD" w:rsidRDefault="00E73A73">
            <w:pPr>
              <w:rPr>
                <w:rFonts w:asciiTheme="minorBidi" w:hAnsiTheme="minorBidi"/>
                <w:sz w:val="24"/>
                <w:szCs w:val="24"/>
              </w:rPr>
            </w:pPr>
            <w:r w:rsidRPr="00A11FBD">
              <w:rPr>
                <w:rFonts w:asciiTheme="minorBidi" w:hAnsiTheme="minorBidi"/>
                <w:sz w:val="24"/>
                <w:szCs w:val="24"/>
              </w:rPr>
              <w:t xml:space="preserve">Key question 1: How good is our care, play and learning? </w:t>
            </w:r>
          </w:p>
        </w:tc>
      </w:tr>
      <w:tr w:rsidR="002324C3" w14:paraId="5B7F7E30" w14:textId="77777777" w:rsidTr="00E73A73">
        <w:trPr>
          <w:trHeight w:val="300"/>
        </w:trPr>
        <w:tc>
          <w:tcPr>
            <w:tcW w:w="1980" w:type="dxa"/>
            <w:shd w:val="clear" w:color="auto" w:fill="FFF2CC" w:themeFill="accent4" w:themeFillTint="33"/>
          </w:tcPr>
          <w:p w14:paraId="6679E8BB" w14:textId="1E6C882E" w:rsidR="002324C3" w:rsidRDefault="004C7205">
            <w:pPr>
              <w:rPr>
                <w:rFonts w:asciiTheme="minorBidi" w:hAnsiTheme="minorBidi"/>
                <w:sz w:val="24"/>
                <w:szCs w:val="24"/>
              </w:rPr>
            </w:pPr>
            <w:r>
              <w:rPr>
                <w:rFonts w:asciiTheme="minorBidi" w:hAnsiTheme="minorBidi"/>
                <w:sz w:val="24"/>
                <w:szCs w:val="24"/>
              </w:rPr>
              <w:t>Quality indicator</w:t>
            </w:r>
          </w:p>
        </w:tc>
        <w:tc>
          <w:tcPr>
            <w:tcW w:w="7036" w:type="dxa"/>
            <w:shd w:val="clear" w:color="auto" w:fill="FFF2CC" w:themeFill="accent4" w:themeFillTint="33"/>
          </w:tcPr>
          <w:p w14:paraId="7E98FF3E" w14:textId="3E087B95" w:rsidR="002324C3" w:rsidRPr="00A11FBD" w:rsidRDefault="002324C3">
            <w:pPr>
              <w:rPr>
                <w:rFonts w:asciiTheme="minorBidi" w:hAnsiTheme="minorBidi"/>
                <w:sz w:val="24"/>
                <w:szCs w:val="24"/>
              </w:rPr>
            </w:pPr>
            <w:r>
              <w:rPr>
                <w:rFonts w:asciiTheme="minorBidi" w:hAnsiTheme="minorBidi"/>
                <w:sz w:val="24"/>
                <w:szCs w:val="24"/>
              </w:rPr>
              <w:t>1</w:t>
            </w:r>
            <w:r w:rsidRPr="00A11FBD">
              <w:rPr>
                <w:rFonts w:asciiTheme="minorBidi" w:hAnsiTheme="minorBidi"/>
                <w:sz w:val="24"/>
                <w:szCs w:val="24"/>
              </w:rPr>
              <w:t xml:space="preserve">.1 Nurturing care and support </w:t>
            </w:r>
          </w:p>
          <w:p w14:paraId="0E7EC8D9" w14:textId="18D8664A" w:rsidR="002324C3" w:rsidRDefault="002324C3" w:rsidP="4CE15351">
            <w:pPr>
              <w:rPr>
                <w:rFonts w:asciiTheme="minorBidi" w:hAnsiTheme="minorBidi"/>
                <w:sz w:val="20"/>
                <w:szCs w:val="20"/>
              </w:rPr>
            </w:pPr>
          </w:p>
        </w:tc>
      </w:tr>
      <w:tr w:rsidR="002324C3" w14:paraId="6E567D2D" w14:textId="77777777" w:rsidTr="00E73A73">
        <w:trPr>
          <w:trHeight w:val="300"/>
        </w:trPr>
        <w:tc>
          <w:tcPr>
            <w:tcW w:w="1980" w:type="dxa"/>
            <w:shd w:val="clear" w:color="auto" w:fill="FFF2CC" w:themeFill="accent4" w:themeFillTint="33"/>
          </w:tcPr>
          <w:p w14:paraId="35FC60FE" w14:textId="2D83842B" w:rsidR="002324C3" w:rsidRPr="004C7205" w:rsidRDefault="004C7205" w:rsidP="004C7205">
            <w:pPr>
              <w:rPr>
                <w:rFonts w:asciiTheme="minorBidi" w:hAnsiTheme="minorBidi"/>
                <w:sz w:val="24"/>
                <w:szCs w:val="24"/>
              </w:rPr>
            </w:pPr>
            <w:r w:rsidRPr="004C7205">
              <w:rPr>
                <w:rFonts w:asciiTheme="minorBidi" w:hAnsiTheme="minorBidi"/>
                <w:sz w:val="24"/>
                <w:szCs w:val="24"/>
              </w:rPr>
              <w:t>Key area</w:t>
            </w:r>
            <w:r w:rsidR="0074327D">
              <w:rPr>
                <w:rFonts w:asciiTheme="minorBidi" w:hAnsiTheme="minorBidi"/>
                <w:sz w:val="24"/>
                <w:szCs w:val="24"/>
              </w:rPr>
              <w:t>s</w:t>
            </w:r>
          </w:p>
        </w:tc>
        <w:tc>
          <w:tcPr>
            <w:tcW w:w="7036" w:type="dxa"/>
            <w:shd w:val="clear" w:color="auto" w:fill="FFF2CC" w:themeFill="accent4" w:themeFillTint="33"/>
          </w:tcPr>
          <w:p w14:paraId="7F48A941" w14:textId="397AC5A0" w:rsidR="002324C3" w:rsidRPr="006B1368" w:rsidRDefault="002324C3" w:rsidP="006B1368">
            <w:pPr>
              <w:pStyle w:val="ListParagraph"/>
              <w:numPr>
                <w:ilvl w:val="0"/>
                <w:numId w:val="6"/>
              </w:numPr>
              <w:rPr>
                <w:rFonts w:asciiTheme="minorBidi" w:hAnsiTheme="minorBidi"/>
                <w:sz w:val="24"/>
                <w:szCs w:val="24"/>
              </w:rPr>
            </w:pPr>
            <w:r w:rsidRPr="006B1368">
              <w:rPr>
                <w:rFonts w:asciiTheme="minorBidi" w:hAnsiTheme="minorBidi"/>
                <w:sz w:val="24"/>
                <w:szCs w:val="24"/>
              </w:rPr>
              <w:t>Children are nurtured and supported throughout their daily experience</w:t>
            </w:r>
          </w:p>
          <w:p w14:paraId="3625692A" w14:textId="77777777" w:rsidR="002324C3" w:rsidRDefault="002324C3" w:rsidP="002324C3">
            <w:pPr>
              <w:pStyle w:val="ListParagraph"/>
              <w:numPr>
                <w:ilvl w:val="0"/>
                <w:numId w:val="6"/>
              </w:numPr>
              <w:rPr>
                <w:rFonts w:asciiTheme="minorBidi" w:hAnsiTheme="minorBidi"/>
                <w:sz w:val="24"/>
                <w:szCs w:val="24"/>
              </w:rPr>
            </w:pPr>
            <w:r w:rsidRPr="006B1368">
              <w:rPr>
                <w:rFonts w:asciiTheme="minorBidi" w:hAnsiTheme="minorBidi"/>
                <w:sz w:val="24"/>
                <w:szCs w:val="24"/>
              </w:rPr>
              <w:t>Children’s individual wellbeing benefits from the effective use of personal planning</w:t>
            </w:r>
          </w:p>
          <w:p w14:paraId="513160AC" w14:textId="54404F57" w:rsidR="002324C3" w:rsidRPr="002324C3" w:rsidRDefault="002324C3" w:rsidP="002324C3">
            <w:pPr>
              <w:pStyle w:val="ListParagraph"/>
              <w:numPr>
                <w:ilvl w:val="0"/>
                <w:numId w:val="6"/>
              </w:numPr>
              <w:rPr>
                <w:rFonts w:asciiTheme="minorBidi" w:hAnsiTheme="minorBidi"/>
                <w:sz w:val="24"/>
                <w:szCs w:val="24"/>
              </w:rPr>
            </w:pPr>
            <w:r>
              <w:rPr>
                <w:rFonts w:asciiTheme="minorBidi" w:hAnsiTheme="minorBidi"/>
                <w:sz w:val="24"/>
                <w:szCs w:val="24"/>
              </w:rPr>
              <w:t>A</w:t>
            </w:r>
            <w:r w:rsidRPr="002324C3">
              <w:rPr>
                <w:rFonts w:asciiTheme="minorBidi" w:hAnsiTheme="minorBidi"/>
                <w:sz w:val="24"/>
                <w:szCs w:val="24"/>
              </w:rPr>
              <w:t>ll children get the support they need to reach their full potential</w:t>
            </w:r>
          </w:p>
        </w:tc>
      </w:tr>
    </w:tbl>
    <w:p w14:paraId="25B96B98" w14:textId="77777777" w:rsidR="00273680" w:rsidRDefault="00273680">
      <w:pPr>
        <w:rPr>
          <w:rFonts w:ascii="Arial" w:hAnsi="Arial" w:cs="Arial"/>
          <w:sz w:val="24"/>
          <w:szCs w:val="24"/>
        </w:rPr>
      </w:pPr>
    </w:p>
    <w:p w14:paraId="5059797D" w14:textId="77777777" w:rsidR="00A80453" w:rsidRDefault="001E39E1">
      <w:pPr>
        <w:rPr>
          <w:rFonts w:ascii="Arial" w:hAnsi="Arial" w:cs="Arial"/>
          <w:sz w:val="24"/>
          <w:szCs w:val="24"/>
        </w:rPr>
      </w:pPr>
      <w:r w:rsidRPr="00562AF9">
        <w:rPr>
          <w:rFonts w:ascii="Arial" w:hAnsi="Arial" w:cs="Arial"/>
          <w:sz w:val="24"/>
          <w:szCs w:val="24"/>
        </w:rPr>
        <w:t>We want you to ask three self-evaluation questions for each key area:</w:t>
      </w:r>
    </w:p>
    <w:p w14:paraId="127EBCB3" w14:textId="40E4EA77" w:rsidR="00A80453" w:rsidRDefault="001E39E1">
      <w:pPr>
        <w:rPr>
          <w:rFonts w:ascii="Arial" w:hAnsi="Arial" w:cs="Arial"/>
          <w:sz w:val="24"/>
          <w:szCs w:val="24"/>
        </w:rPr>
      </w:pPr>
      <w:r w:rsidRPr="00562AF9">
        <w:rPr>
          <w:rFonts w:ascii="Arial" w:hAnsi="Arial" w:cs="Arial"/>
          <w:sz w:val="24"/>
          <w:szCs w:val="24"/>
        </w:rPr>
        <w:t xml:space="preserve">• how are we doing? </w:t>
      </w:r>
    </w:p>
    <w:p w14:paraId="31AA6528" w14:textId="77777777" w:rsidR="00A80453" w:rsidRDefault="001E39E1">
      <w:pPr>
        <w:rPr>
          <w:rFonts w:ascii="Arial" w:hAnsi="Arial" w:cs="Arial"/>
          <w:sz w:val="24"/>
          <w:szCs w:val="24"/>
        </w:rPr>
      </w:pPr>
      <w:r w:rsidRPr="00562AF9">
        <w:rPr>
          <w:rFonts w:ascii="Arial" w:hAnsi="Arial" w:cs="Arial"/>
          <w:sz w:val="24"/>
          <w:szCs w:val="24"/>
        </w:rPr>
        <w:t xml:space="preserve">• how do we know? </w:t>
      </w:r>
    </w:p>
    <w:p w14:paraId="60B1B1F6" w14:textId="0E67ED84" w:rsidR="00A80453" w:rsidRDefault="001E39E1">
      <w:pPr>
        <w:rPr>
          <w:rFonts w:ascii="Arial" w:hAnsi="Arial" w:cs="Arial"/>
          <w:sz w:val="24"/>
          <w:szCs w:val="24"/>
        </w:rPr>
      </w:pPr>
      <w:r w:rsidRPr="00562AF9">
        <w:rPr>
          <w:rFonts w:ascii="Arial" w:hAnsi="Arial" w:cs="Arial"/>
          <w:sz w:val="24"/>
          <w:szCs w:val="24"/>
        </w:rPr>
        <w:t xml:space="preserve">• what are we going to do </w:t>
      </w:r>
      <w:r w:rsidR="00364E0F" w:rsidRPr="00562AF9">
        <w:rPr>
          <w:rFonts w:ascii="Arial" w:hAnsi="Arial" w:cs="Arial"/>
          <w:sz w:val="24"/>
          <w:szCs w:val="24"/>
        </w:rPr>
        <w:t>now?</w:t>
      </w:r>
      <w:r w:rsidRPr="00562AF9">
        <w:rPr>
          <w:rFonts w:ascii="Arial" w:hAnsi="Arial" w:cs="Arial"/>
          <w:sz w:val="24"/>
          <w:szCs w:val="24"/>
        </w:rPr>
        <w:t xml:space="preserve"> </w:t>
      </w:r>
    </w:p>
    <w:p w14:paraId="0AAF9233" w14:textId="77777777" w:rsidR="00A80453" w:rsidRDefault="001E39E1">
      <w:pPr>
        <w:rPr>
          <w:rFonts w:ascii="Arial" w:hAnsi="Arial" w:cs="Arial"/>
          <w:sz w:val="24"/>
          <w:szCs w:val="24"/>
        </w:rPr>
      </w:pPr>
      <w:r w:rsidRPr="33871236">
        <w:rPr>
          <w:rFonts w:ascii="Arial" w:hAnsi="Arial" w:cs="Arial"/>
          <w:sz w:val="24"/>
          <w:szCs w:val="24"/>
        </w:rPr>
        <w:t xml:space="preserve">Each key area has several quality illustrations which can provide a benchmark and guide to what you should look at when evaluating how well your service is performing. </w:t>
      </w:r>
    </w:p>
    <w:p w14:paraId="5CBF227B" w14:textId="47B42843" w:rsidR="001B260E" w:rsidRPr="001B260E" w:rsidRDefault="00855D8B" w:rsidP="00E534FE">
      <w:pPr>
        <w:ind w:left="426"/>
      </w:pPr>
      <w:r>
        <w:rPr>
          <w:noProof/>
        </w:rPr>
        <mc:AlternateContent>
          <mc:Choice Requires="wps">
            <w:drawing>
              <wp:anchor distT="0" distB="0" distL="114300" distR="114300" simplePos="0" relativeHeight="251658243" behindDoc="0" locked="0" layoutInCell="1" allowOverlap="1" wp14:anchorId="65795F84" wp14:editId="37E6BF2B">
                <wp:simplePos x="0" y="0"/>
                <wp:positionH relativeFrom="column">
                  <wp:posOffset>-776287</wp:posOffset>
                </wp:positionH>
                <wp:positionV relativeFrom="paragraph">
                  <wp:posOffset>4776788</wp:posOffset>
                </wp:positionV>
                <wp:extent cx="1125855" cy="971550"/>
                <wp:effectExtent l="0" t="19050" r="36195" b="38100"/>
                <wp:wrapNone/>
                <wp:docPr id="11" name="Arrow: Right 11"/>
                <wp:cNvGraphicFramePr/>
                <a:graphic xmlns:a="http://schemas.openxmlformats.org/drawingml/2006/main">
                  <a:graphicData uri="http://schemas.microsoft.com/office/word/2010/wordprocessingShape">
                    <wps:wsp>
                      <wps:cNvSpPr/>
                      <wps:spPr>
                        <a:xfrm>
                          <a:off x="0" y="0"/>
                          <a:ext cx="1125855" cy="971550"/>
                        </a:xfrm>
                        <a:prstGeom prst="rightArrow">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7ECB0AE5" w14:textId="367FD25D" w:rsidR="00855D8B" w:rsidRDefault="00276230" w:rsidP="00276230">
                            <w:pPr>
                              <w:spacing w:line="256" w:lineRule="auto"/>
                              <w:jc w:val="center"/>
                              <w:rPr>
                                <w:rFonts w:eastAsia="Calibri" w:hAnsi="Calibri" w:cs="Calibri"/>
                                <w:color w:val="FFFFFF" w:themeColor="light1"/>
                              </w:rPr>
                            </w:pPr>
                            <w:r>
                              <w:rPr>
                                <w:rFonts w:eastAsia="Calibri" w:hAnsi="Calibri" w:cs="Calibri"/>
                                <w:color w:val="FFFFFF" w:themeColor="light1"/>
                              </w:rPr>
                              <w:t xml:space="preserve">Quality </w:t>
                            </w:r>
                            <w:r w:rsidR="00BC6749">
                              <w:rPr>
                                <w:rFonts w:eastAsia="Calibri" w:hAnsi="Calibri" w:cs="Calibri"/>
                                <w:color w:val="FFFFFF" w:themeColor="light1"/>
                              </w:rPr>
                              <w:t>Illustrations</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type w14:anchorId="65795F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left:0;text-align:left;margin-left:-61.1pt;margin-top:376.15pt;width:88.65pt;height:7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" adj="12280" fillcolor="#4472c4 [3204]" strokecolor="#1f3763 [1604]" strokeweight="1pt">
                <v:textbox>
                  <w:txbxContent>
                    <w:p w14:paraId="7ECB0AE5" w14:textId="367FD25D" w:rsidR="00855D8B" w:rsidRDefault="00276230" w:rsidP="00276230">
                      <w:pPr>
                        <w:spacing w:line="256" w:lineRule="auto"/>
                        <w:jc w:val="center"/>
                        <w:rPr>
                          <w:rFonts w:eastAsia="Calibri" w:hAnsi="Calibri" w:cs="Calibri"/>
                          <w:color w:val="FFFFFF" w:themeColor="light1"/>
                        </w:rPr>
                      </w:pPr>
                      <w:r>
                        <w:rPr>
                          <w:rFonts w:eastAsia="Calibri" w:hAnsi="Calibri" w:cs="Calibri"/>
                          <w:color w:val="FFFFFF" w:themeColor="light1"/>
                        </w:rPr>
                        <w:t xml:space="preserve">Quality </w:t>
                      </w:r>
                      <w:r w:rsidR="00BC6749">
                        <w:rPr>
                          <w:rFonts w:eastAsia="Calibri" w:hAnsi="Calibri" w:cs="Calibri"/>
                          <w:color w:val="FFFFFF" w:themeColor="light1"/>
                        </w:rPr>
                        <w:t>Illustrations</w:t>
                      </w:r>
                    </w:p>
                  </w:txbxContent>
                </v:textbox>
              </v:shape>
            </w:pict>
          </mc:Fallback>
        </mc:AlternateContent>
      </w:r>
      <w:r w:rsidR="00626ED2">
        <w:rPr>
          <w:noProof/>
        </w:rPr>
        <mc:AlternateContent>
          <mc:Choice Requires="wps">
            <w:drawing>
              <wp:anchor distT="0" distB="0" distL="114300" distR="114300" simplePos="0" relativeHeight="251658242" behindDoc="0" locked="0" layoutInCell="1" allowOverlap="1" wp14:anchorId="16A89639" wp14:editId="129BCD02">
                <wp:simplePos x="0" y="0"/>
                <wp:positionH relativeFrom="column">
                  <wp:posOffset>-661987</wp:posOffset>
                </wp:positionH>
                <wp:positionV relativeFrom="paragraph">
                  <wp:posOffset>2347913</wp:posOffset>
                </wp:positionV>
                <wp:extent cx="1064260" cy="721360"/>
                <wp:effectExtent l="0" t="19050" r="40640" b="40640"/>
                <wp:wrapNone/>
                <wp:docPr id="10" name="Arrow: Right 10"/>
                <wp:cNvGraphicFramePr/>
                <a:graphic xmlns:a="http://schemas.openxmlformats.org/drawingml/2006/main">
                  <a:graphicData uri="http://schemas.microsoft.com/office/word/2010/wordprocessingShape">
                    <wps:wsp>
                      <wps:cNvSpPr/>
                      <wps:spPr>
                        <a:xfrm>
                          <a:off x="0" y="0"/>
                          <a:ext cx="1064260" cy="721360"/>
                        </a:xfrm>
                        <a:prstGeom prst="rightArrow">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10C6F5E0" w14:textId="77777777" w:rsidR="009B730A" w:rsidRDefault="007E51A5" w:rsidP="007E51A5">
                            <w:pPr>
                              <w:spacing w:line="256" w:lineRule="auto"/>
                              <w:jc w:val="center"/>
                              <w:rPr>
                                <w:rFonts w:eastAsia="Calibri" w:hAnsi="Calibri" w:cs="Calibri"/>
                                <w:color w:val="FFFFFF" w:themeColor="light1"/>
                                <w:lang w:val="en-US"/>
                              </w:rPr>
                            </w:pPr>
                            <w:r>
                              <w:rPr>
                                <w:rFonts w:eastAsia="Calibri" w:hAnsi="Calibri" w:cs="Calibri"/>
                                <w:color w:val="FFFFFF" w:themeColor="light1"/>
                                <w:lang w:val="en-US"/>
                              </w:rPr>
                              <w:t>Descriptor</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 w14:anchorId="16A89639" id="Arrow: Right 10" o:spid="_x0000_s1027" type="#_x0000_t13" style="position:absolute;left:0;text-align:left;margin-left:-52.1pt;margin-top:184.9pt;width:83.8pt;height:56.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" adj="14280" fillcolor="#4472c4 [3204]" strokecolor="#1f3763 [1604]" strokeweight="1pt">
                <v:textbox>
                  <w:txbxContent>
                    <w:p w14:paraId="10C6F5E0" w14:textId="77777777" w:rsidR="009B730A" w:rsidRDefault="007E51A5" w:rsidP="007E51A5">
                      <w:pPr>
                        <w:spacing w:line="256" w:lineRule="auto"/>
                        <w:jc w:val="center"/>
                        <w:rPr>
                          <w:rFonts w:eastAsia="Calibri" w:hAnsi="Calibri" w:cs="Calibri"/>
                          <w:color w:val="FFFFFF" w:themeColor="light1"/>
                          <w:lang w:val="en-US"/>
                        </w:rPr>
                      </w:pPr>
                      <w:r>
                        <w:rPr>
                          <w:rFonts w:eastAsia="Calibri" w:hAnsi="Calibri" w:cs="Calibri"/>
                          <w:color w:val="FFFFFF" w:themeColor="light1"/>
                          <w:lang w:val="en-US"/>
                        </w:rPr>
                        <w:t>Descriptor</w:t>
                      </w:r>
                    </w:p>
                  </w:txbxContent>
                </v:textbox>
              </v:shape>
            </w:pict>
          </mc:Fallback>
        </mc:AlternateContent>
      </w:r>
      <w:r w:rsidR="00852900">
        <w:rPr>
          <w:noProof/>
        </w:rPr>
        <mc:AlternateContent>
          <mc:Choice Requires="wps">
            <w:drawing>
              <wp:anchor distT="0" distB="0" distL="114300" distR="114300" simplePos="0" relativeHeight="251658241" behindDoc="0" locked="0" layoutInCell="1" allowOverlap="1" wp14:anchorId="34106D36" wp14:editId="294A488F">
                <wp:simplePos x="0" y="0"/>
                <wp:positionH relativeFrom="column">
                  <wp:posOffset>-652462</wp:posOffset>
                </wp:positionH>
                <wp:positionV relativeFrom="paragraph">
                  <wp:posOffset>1247775</wp:posOffset>
                </wp:positionV>
                <wp:extent cx="977900" cy="576263"/>
                <wp:effectExtent l="0" t="19050" r="31750" b="33655"/>
                <wp:wrapNone/>
                <wp:docPr id="8" name="Arrow: Right 8"/>
                <wp:cNvGraphicFramePr/>
                <a:graphic xmlns:a="http://schemas.openxmlformats.org/drawingml/2006/main">
                  <a:graphicData uri="http://schemas.microsoft.com/office/word/2010/wordprocessingShape">
                    <wps:wsp>
                      <wps:cNvSpPr/>
                      <wps:spPr>
                        <a:xfrm>
                          <a:off x="0" y="0"/>
                          <a:ext cx="977900" cy="5762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382580" w14:textId="4152C105" w:rsidR="00DB58D2" w:rsidRDefault="00DB58D2" w:rsidP="00DB58D2">
                            <w:pPr>
                              <w:jc w:val="center"/>
                            </w:pPr>
                            <w:r>
                              <w:t>Key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106D36" id="Arrow: Right 8" o:spid="_x0000_s1028" type="#_x0000_t13" style="position:absolute;left:0;text-align:left;margin-left:-51.35pt;margin-top:98.25pt;width:77pt;height:45.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" adj="15236" fillcolor="#4472c4 [3204]" strokecolor="#1f3763 [1604]" strokeweight="1pt">
                <v:textbox>
                  <w:txbxContent>
                    <w:p w14:paraId="04382580" w14:textId="4152C105" w:rsidR="00DB58D2" w:rsidRDefault="00DB58D2" w:rsidP="00DB58D2">
                      <w:pPr>
                        <w:jc w:val="center"/>
                      </w:pPr>
                      <w:r>
                        <w:t>Key areas</w:t>
                      </w:r>
                    </w:p>
                  </w:txbxContent>
                </v:textbox>
              </v:shape>
            </w:pict>
          </mc:Fallback>
        </mc:AlternateContent>
      </w:r>
      <w:r w:rsidR="00DB58D2">
        <w:rPr>
          <w:noProof/>
        </w:rPr>
        <mc:AlternateContent>
          <mc:Choice Requires="wps">
            <w:drawing>
              <wp:anchor distT="0" distB="0" distL="114300" distR="114300" simplePos="0" relativeHeight="251658240" behindDoc="0" locked="0" layoutInCell="1" allowOverlap="1" wp14:anchorId="26EE3621" wp14:editId="70DDDA3E">
                <wp:simplePos x="0" y="0"/>
                <wp:positionH relativeFrom="column">
                  <wp:posOffset>-595312</wp:posOffset>
                </wp:positionH>
                <wp:positionV relativeFrom="paragraph">
                  <wp:posOffset>147638</wp:posOffset>
                </wp:positionV>
                <wp:extent cx="977900" cy="871537"/>
                <wp:effectExtent l="0" t="19050" r="31750" b="43180"/>
                <wp:wrapNone/>
                <wp:docPr id="7" name="Arrow: Right 7"/>
                <wp:cNvGraphicFramePr/>
                <a:graphic xmlns:a="http://schemas.openxmlformats.org/drawingml/2006/main">
                  <a:graphicData uri="http://schemas.microsoft.com/office/word/2010/wordprocessingShape">
                    <wps:wsp>
                      <wps:cNvSpPr/>
                      <wps:spPr>
                        <a:xfrm>
                          <a:off x="0" y="0"/>
                          <a:ext cx="977900" cy="8715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F6A09" w14:textId="74C4E11F" w:rsidR="00DB58D2" w:rsidRDefault="00DB58D2" w:rsidP="00626ED2">
                            <w:r>
                              <w:t>Quality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E3621" id="Arrow: Right 7" o:spid="_x0000_s1029" type="#_x0000_t13" style="position:absolute;left:0;text-align:left;margin-left:-46.85pt;margin-top:11.65pt;width:77pt;height:68.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" adj="11975" fillcolor="#4472c4 [3204]" strokecolor="#1f3763 [1604]" strokeweight="1pt">
                <v:textbox>
                  <w:txbxContent>
                    <w:p w14:paraId="4F7F6A09" w14:textId="74C4E11F" w:rsidR="00DB58D2" w:rsidRDefault="00DB58D2" w:rsidP="00626ED2">
                      <w:r>
                        <w:t>Quality indicator</w:t>
                      </w:r>
                    </w:p>
                  </w:txbxContent>
                </v:textbox>
              </v:shape>
            </w:pict>
          </mc:Fallback>
        </mc:AlternateContent>
      </w:r>
      <w:r w:rsidR="4E2A7E63">
        <w:rPr>
          <w:noProof/>
        </w:rPr>
        <w:drawing>
          <wp:inline distT="0" distB="0" distL="0" distR="0" wp14:anchorId="024F86CC" wp14:editId="54DBFEB4">
            <wp:extent cx="5426075" cy="6514722"/>
            <wp:effectExtent l="0" t="0" r="3175" b="635"/>
            <wp:docPr id="2021678217" name="Picture 202167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31723" cy="6521503"/>
                    </a:xfrm>
                    <a:prstGeom prst="rect">
                      <a:avLst/>
                    </a:prstGeom>
                  </pic:spPr>
                </pic:pic>
              </a:graphicData>
            </a:graphic>
          </wp:inline>
        </w:drawing>
      </w:r>
    </w:p>
    <w:p w14:paraId="1D8D9CA5" w14:textId="77777777" w:rsidR="001B260E" w:rsidRDefault="001B260E">
      <w:pPr>
        <w:rPr>
          <w:rFonts w:ascii="Arial" w:hAnsi="Arial" w:cs="Arial"/>
          <w:sz w:val="24"/>
          <w:szCs w:val="24"/>
        </w:rPr>
      </w:pPr>
    </w:p>
    <w:p w14:paraId="073C025E" w14:textId="77777777" w:rsidR="00873191" w:rsidRDefault="001E39E1">
      <w:pPr>
        <w:rPr>
          <w:rFonts w:ascii="Arial" w:hAnsi="Arial" w:cs="Arial"/>
          <w:sz w:val="24"/>
          <w:szCs w:val="24"/>
        </w:rPr>
      </w:pPr>
      <w:r w:rsidRPr="00562AF9">
        <w:rPr>
          <w:rFonts w:ascii="Arial" w:hAnsi="Arial" w:cs="Arial"/>
          <w:sz w:val="24"/>
          <w:szCs w:val="24"/>
        </w:rPr>
        <w:t>After each quality indicator, there will be link</w:t>
      </w:r>
      <w:r w:rsidR="002279B0">
        <w:rPr>
          <w:rFonts w:ascii="Arial" w:hAnsi="Arial" w:cs="Arial"/>
          <w:sz w:val="24"/>
          <w:szCs w:val="24"/>
        </w:rPr>
        <w:t>s</w:t>
      </w:r>
      <w:r w:rsidRPr="00562AF9">
        <w:rPr>
          <w:rFonts w:ascii="Arial" w:hAnsi="Arial" w:cs="Arial"/>
          <w:sz w:val="24"/>
          <w:szCs w:val="24"/>
        </w:rPr>
        <w:t xml:space="preserve"> to</w:t>
      </w:r>
      <w:r w:rsidR="00A67709">
        <w:rPr>
          <w:rFonts w:ascii="Arial" w:hAnsi="Arial" w:cs="Arial"/>
          <w:sz w:val="24"/>
          <w:szCs w:val="24"/>
        </w:rPr>
        <w:t xml:space="preserve"> related best practice guidance documents</w:t>
      </w:r>
      <w:r w:rsidR="002279B0">
        <w:rPr>
          <w:rFonts w:ascii="Arial" w:hAnsi="Arial" w:cs="Arial"/>
          <w:sz w:val="24"/>
          <w:szCs w:val="24"/>
        </w:rPr>
        <w:t xml:space="preserve"> under the </w:t>
      </w:r>
      <w:r w:rsidR="00A67709">
        <w:rPr>
          <w:rFonts w:ascii="Arial" w:hAnsi="Arial" w:cs="Arial"/>
          <w:sz w:val="24"/>
          <w:szCs w:val="24"/>
        </w:rPr>
        <w:t>key improvement resources</w:t>
      </w:r>
      <w:r w:rsidR="002279B0">
        <w:rPr>
          <w:rFonts w:ascii="Arial" w:hAnsi="Arial" w:cs="Arial"/>
          <w:sz w:val="24"/>
          <w:szCs w:val="24"/>
        </w:rPr>
        <w:t xml:space="preserve"> section</w:t>
      </w:r>
      <w:r w:rsidRPr="00562AF9">
        <w:rPr>
          <w:rFonts w:ascii="Arial" w:hAnsi="Arial" w:cs="Arial"/>
          <w:sz w:val="24"/>
          <w:szCs w:val="24"/>
        </w:rPr>
        <w:t>.</w:t>
      </w:r>
    </w:p>
    <w:p w14:paraId="31FCB65E" w14:textId="1DA68B5E" w:rsidR="00740787" w:rsidRDefault="001E39E1">
      <w:pPr>
        <w:rPr>
          <w:rFonts w:ascii="Arial" w:hAnsi="Arial" w:cs="Arial"/>
          <w:sz w:val="24"/>
          <w:szCs w:val="24"/>
        </w:rPr>
      </w:pPr>
      <w:r w:rsidRPr="4500097E">
        <w:rPr>
          <w:rFonts w:ascii="Arial" w:hAnsi="Arial" w:cs="Arial"/>
          <w:sz w:val="24"/>
          <w:szCs w:val="24"/>
        </w:rPr>
        <w:t xml:space="preserve">You will find links to worked examples at the end of this guide, showing how you could complete one of these key areas with some of the ways you could identify, </w:t>
      </w:r>
      <w:r w:rsidR="2D37CEA4" w:rsidRPr="4500097E">
        <w:rPr>
          <w:rFonts w:ascii="Arial" w:hAnsi="Arial" w:cs="Arial"/>
          <w:sz w:val="24"/>
          <w:szCs w:val="24"/>
        </w:rPr>
        <w:t>connect,</w:t>
      </w:r>
      <w:r w:rsidRPr="4500097E">
        <w:rPr>
          <w:rFonts w:ascii="Arial" w:hAnsi="Arial" w:cs="Arial"/>
          <w:sz w:val="24"/>
          <w:szCs w:val="24"/>
        </w:rPr>
        <w:t xml:space="preserve"> and evaluate your evidence. By the end of this process, you will have evaluated your service and will be able to develop an improvement plan. </w:t>
      </w:r>
    </w:p>
    <w:p w14:paraId="5C9215E8" w14:textId="77777777" w:rsidR="00426D63" w:rsidRDefault="00426D63">
      <w:pPr>
        <w:rPr>
          <w:rFonts w:ascii="Arial" w:hAnsi="Arial" w:cs="Arial"/>
          <w:sz w:val="24"/>
          <w:szCs w:val="24"/>
        </w:rPr>
      </w:pPr>
    </w:p>
    <w:p w14:paraId="7EB326D2" w14:textId="77777777" w:rsidR="007D0A6C" w:rsidRDefault="007D0A6C">
      <w:pPr>
        <w:rPr>
          <w:rFonts w:ascii="Arial" w:hAnsi="Arial" w:cs="Arial"/>
          <w:sz w:val="24"/>
          <w:szCs w:val="24"/>
        </w:rPr>
      </w:pPr>
    </w:p>
    <w:p w14:paraId="738F6568" w14:textId="77777777" w:rsidR="00EF7FFC" w:rsidRDefault="00EF7FFC" w:rsidP="33871236">
      <w:pPr>
        <w:rPr>
          <w:rFonts w:ascii="Arial" w:hAnsi="Arial" w:cs="Arial"/>
          <w:b/>
          <w:bCs/>
          <w:sz w:val="28"/>
          <w:szCs w:val="28"/>
        </w:rPr>
      </w:pPr>
    </w:p>
    <w:p w14:paraId="57845571" w14:textId="484AAB03" w:rsidR="00D5137E" w:rsidRPr="0038653A" w:rsidRDefault="001E39E1" w:rsidP="33871236">
      <w:pPr>
        <w:rPr>
          <w:rFonts w:ascii="Arial" w:hAnsi="Arial" w:cs="Arial"/>
          <w:b/>
          <w:bCs/>
          <w:sz w:val="28"/>
          <w:szCs w:val="28"/>
        </w:rPr>
      </w:pPr>
      <w:r w:rsidRPr="0038653A">
        <w:rPr>
          <w:rFonts w:ascii="Arial" w:hAnsi="Arial" w:cs="Arial"/>
          <w:b/>
          <w:bCs/>
          <w:sz w:val="28"/>
          <w:szCs w:val="28"/>
        </w:rPr>
        <w:t xml:space="preserve">The three self-evaluation questions </w:t>
      </w:r>
    </w:p>
    <w:p w14:paraId="08172DF2" w14:textId="77777777" w:rsidR="008F7EBD" w:rsidRDefault="001E39E1" w:rsidP="00D5137E">
      <w:pPr>
        <w:rPr>
          <w:rFonts w:ascii="Arial" w:hAnsi="Arial" w:cs="Arial"/>
          <w:sz w:val="24"/>
          <w:szCs w:val="24"/>
        </w:rPr>
      </w:pPr>
      <w:r w:rsidRPr="00562AF9">
        <w:rPr>
          <w:rFonts w:ascii="Arial" w:hAnsi="Arial" w:cs="Arial"/>
          <w:sz w:val="24"/>
          <w:szCs w:val="24"/>
        </w:rPr>
        <w:t xml:space="preserve">When carrying out your self-evaluation you should ask these three questions about each key area. </w:t>
      </w:r>
    </w:p>
    <w:p w14:paraId="4C67C211" w14:textId="77777777" w:rsidR="008F7EBD" w:rsidRDefault="001E39E1" w:rsidP="00D5137E">
      <w:pPr>
        <w:rPr>
          <w:rFonts w:ascii="Arial" w:hAnsi="Arial" w:cs="Arial"/>
          <w:sz w:val="24"/>
          <w:szCs w:val="24"/>
        </w:rPr>
      </w:pPr>
      <w:r w:rsidRPr="00562AF9">
        <w:rPr>
          <w:rFonts w:ascii="Arial" w:hAnsi="Arial" w:cs="Arial"/>
          <w:sz w:val="24"/>
          <w:szCs w:val="24"/>
        </w:rPr>
        <w:t xml:space="preserve">1. How are we doing? </w:t>
      </w:r>
    </w:p>
    <w:p w14:paraId="0D445918" w14:textId="77777777" w:rsidR="008F7EBD" w:rsidRDefault="001E39E1" w:rsidP="00D5137E">
      <w:pPr>
        <w:rPr>
          <w:rFonts w:ascii="Arial" w:hAnsi="Arial" w:cs="Arial"/>
          <w:sz w:val="24"/>
          <w:szCs w:val="24"/>
        </w:rPr>
      </w:pPr>
      <w:r w:rsidRPr="00562AF9">
        <w:rPr>
          <w:rFonts w:ascii="Arial" w:hAnsi="Arial" w:cs="Arial"/>
          <w:sz w:val="24"/>
          <w:szCs w:val="24"/>
        </w:rPr>
        <w:t xml:space="preserve">2. How do we know? </w:t>
      </w:r>
    </w:p>
    <w:p w14:paraId="260AE5C8" w14:textId="77777777" w:rsidR="008F7EBD" w:rsidRDefault="001E39E1" w:rsidP="00D5137E">
      <w:pPr>
        <w:rPr>
          <w:rFonts w:ascii="Arial" w:hAnsi="Arial" w:cs="Arial"/>
          <w:sz w:val="24"/>
          <w:szCs w:val="24"/>
        </w:rPr>
      </w:pPr>
      <w:r w:rsidRPr="00562AF9">
        <w:rPr>
          <w:rFonts w:ascii="Arial" w:hAnsi="Arial" w:cs="Arial"/>
          <w:sz w:val="24"/>
          <w:szCs w:val="24"/>
        </w:rPr>
        <w:t xml:space="preserve">3. What are we going to do now? </w:t>
      </w:r>
    </w:p>
    <w:p w14:paraId="0696DAFF" w14:textId="77777777" w:rsidR="0038653A" w:rsidRDefault="0038653A" w:rsidP="00D5137E">
      <w:pPr>
        <w:rPr>
          <w:rFonts w:ascii="Arial" w:hAnsi="Arial" w:cs="Arial"/>
          <w:sz w:val="24"/>
          <w:szCs w:val="24"/>
        </w:rPr>
      </w:pPr>
    </w:p>
    <w:p w14:paraId="010BFCE1" w14:textId="5C10B3B3" w:rsidR="00BA49BA" w:rsidRDefault="0038653A" w:rsidP="00D5137E">
      <w:pPr>
        <w:rPr>
          <w:rFonts w:ascii="Arial" w:hAnsi="Arial" w:cs="Arial"/>
          <w:sz w:val="24"/>
          <w:szCs w:val="24"/>
        </w:rPr>
      </w:pPr>
      <w:r>
        <w:rPr>
          <w:rFonts w:ascii="Arial" w:hAnsi="Arial" w:cs="Arial"/>
          <w:noProof/>
        </w:rPr>
        <w:drawing>
          <wp:inline distT="0" distB="0" distL="0" distR="0" wp14:anchorId="1473454E" wp14:editId="4BECF21A">
            <wp:extent cx="5731510" cy="4141470"/>
            <wp:effectExtent l="0" t="0" r="254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141470"/>
                    </a:xfrm>
                    <a:prstGeom prst="rect">
                      <a:avLst/>
                    </a:prstGeom>
                    <a:noFill/>
                    <a:ln>
                      <a:noFill/>
                    </a:ln>
                  </pic:spPr>
                </pic:pic>
              </a:graphicData>
            </a:graphic>
          </wp:inline>
        </w:drawing>
      </w:r>
      <w:r>
        <w:rPr>
          <w:rFonts w:ascii="Calibri" w:hAnsi="Calibri" w:cs="Calibri"/>
          <w:color w:val="000000"/>
          <w:shd w:val="clear" w:color="auto" w:fill="FFFFFF"/>
        </w:rPr>
        <w:br/>
      </w:r>
    </w:p>
    <w:p w14:paraId="7C10BF2B" w14:textId="77777777" w:rsidR="00BA49BA" w:rsidRDefault="001E39E1" w:rsidP="00D5137E">
      <w:pPr>
        <w:rPr>
          <w:rFonts w:ascii="Arial" w:hAnsi="Arial" w:cs="Arial"/>
          <w:sz w:val="24"/>
          <w:szCs w:val="24"/>
        </w:rPr>
      </w:pPr>
      <w:r w:rsidRPr="4500097E">
        <w:rPr>
          <w:rFonts w:ascii="Arial" w:hAnsi="Arial" w:cs="Arial"/>
          <w:b/>
          <w:bCs/>
          <w:sz w:val="28"/>
          <w:szCs w:val="28"/>
        </w:rPr>
        <w:t>Question 1 - How are we doing?</w:t>
      </w:r>
      <w:r w:rsidRPr="4500097E">
        <w:rPr>
          <w:rFonts w:ascii="Arial" w:hAnsi="Arial" w:cs="Arial"/>
          <w:sz w:val="24"/>
          <w:szCs w:val="24"/>
        </w:rPr>
        <w:t xml:space="preserve"> </w:t>
      </w:r>
    </w:p>
    <w:p w14:paraId="18B310DB" w14:textId="77777777" w:rsidR="00BA49BA" w:rsidRDefault="001E39E1" w:rsidP="00D5137E">
      <w:pPr>
        <w:rPr>
          <w:rFonts w:ascii="Arial" w:hAnsi="Arial" w:cs="Arial"/>
          <w:sz w:val="24"/>
          <w:szCs w:val="24"/>
        </w:rPr>
      </w:pPr>
      <w:r w:rsidRPr="4500097E">
        <w:rPr>
          <w:rFonts w:ascii="Arial" w:hAnsi="Arial" w:cs="Arial"/>
          <w:sz w:val="24"/>
          <w:szCs w:val="24"/>
        </w:rPr>
        <w:t xml:space="preserve">This is the key to knowing whether you are doing the right things in the right way and whether, as a result, people are experiencing high-quality, </w:t>
      </w:r>
      <w:bookmarkStart w:id="6" w:name="_Int_FIgI9OP6"/>
      <w:r w:rsidRPr="4500097E">
        <w:rPr>
          <w:rFonts w:ascii="Arial" w:hAnsi="Arial" w:cs="Arial"/>
          <w:sz w:val="24"/>
          <w:szCs w:val="24"/>
        </w:rPr>
        <w:t>safe</w:t>
      </w:r>
      <w:bookmarkEnd w:id="6"/>
      <w:r w:rsidRPr="4500097E">
        <w:rPr>
          <w:rFonts w:ascii="Arial" w:hAnsi="Arial" w:cs="Arial"/>
          <w:sz w:val="24"/>
          <w:szCs w:val="24"/>
        </w:rPr>
        <w:t xml:space="preserve"> and compassionate care that meets their needs, </w:t>
      </w:r>
      <w:bookmarkStart w:id="7" w:name="_Int_WMHMVyWv"/>
      <w:r w:rsidRPr="4500097E">
        <w:rPr>
          <w:rFonts w:ascii="Arial" w:hAnsi="Arial" w:cs="Arial"/>
          <w:sz w:val="24"/>
          <w:szCs w:val="24"/>
        </w:rPr>
        <w:t>rights</w:t>
      </w:r>
      <w:bookmarkEnd w:id="7"/>
      <w:r w:rsidRPr="4500097E">
        <w:rPr>
          <w:rFonts w:ascii="Arial" w:hAnsi="Arial" w:cs="Arial"/>
          <w:sz w:val="24"/>
          <w:szCs w:val="24"/>
        </w:rPr>
        <w:t xml:space="preserve"> and choices. You can use good practice guides and the quality illustrations to make sure you are asking the right questions. </w:t>
      </w:r>
    </w:p>
    <w:tbl>
      <w:tblPr>
        <w:tblStyle w:val="TableGrid"/>
        <w:tblW w:w="9016" w:type="dxa"/>
        <w:tblLook w:val="04A0" w:firstRow="1" w:lastRow="0" w:firstColumn="1" w:lastColumn="0" w:noHBand="0" w:noVBand="1"/>
      </w:tblPr>
      <w:tblGrid>
        <w:gridCol w:w="1830"/>
        <w:gridCol w:w="1351"/>
        <w:gridCol w:w="1480"/>
        <w:gridCol w:w="1442"/>
        <w:gridCol w:w="1437"/>
        <w:gridCol w:w="1476"/>
      </w:tblGrid>
      <w:tr w:rsidR="00BA49BA" w14:paraId="57F47C42" w14:textId="77777777" w:rsidTr="00631214">
        <w:tc>
          <w:tcPr>
            <w:tcW w:w="1830" w:type="dxa"/>
            <w:shd w:val="clear" w:color="auto" w:fill="2E74B5" w:themeFill="accent5" w:themeFillShade="BF"/>
          </w:tcPr>
          <w:p w14:paraId="6002B327" w14:textId="082AD323"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Unsatisfactory</w:t>
            </w:r>
          </w:p>
        </w:tc>
        <w:tc>
          <w:tcPr>
            <w:tcW w:w="1351" w:type="dxa"/>
            <w:shd w:val="clear" w:color="auto" w:fill="2E74B5" w:themeFill="accent5" w:themeFillShade="BF"/>
          </w:tcPr>
          <w:p w14:paraId="629FC66B" w14:textId="26642C79"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Weak</w:t>
            </w:r>
          </w:p>
        </w:tc>
        <w:tc>
          <w:tcPr>
            <w:tcW w:w="1480" w:type="dxa"/>
            <w:shd w:val="clear" w:color="auto" w:fill="2E74B5" w:themeFill="accent5" w:themeFillShade="BF"/>
          </w:tcPr>
          <w:p w14:paraId="268BDC40" w14:textId="05D72220"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Adequate</w:t>
            </w:r>
          </w:p>
        </w:tc>
        <w:tc>
          <w:tcPr>
            <w:tcW w:w="1442" w:type="dxa"/>
            <w:shd w:val="clear" w:color="auto" w:fill="2E74B5" w:themeFill="accent5" w:themeFillShade="BF"/>
          </w:tcPr>
          <w:p w14:paraId="5E8D53DF" w14:textId="745B2B07"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Good</w:t>
            </w:r>
          </w:p>
        </w:tc>
        <w:tc>
          <w:tcPr>
            <w:tcW w:w="1437" w:type="dxa"/>
            <w:shd w:val="clear" w:color="auto" w:fill="2E74B5" w:themeFill="accent5" w:themeFillShade="BF"/>
          </w:tcPr>
          <w:p w14:paraId="6ED77CEF" w14:textId="781DAD88"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Very good</w:t>
            </w:r>
          </w:p>
        </w:tc>
        <w:tc>
          <w:tcPr>
            <w:tcW w:w="1476" w:type="dxa"/>
            <w:shd w:val="clear" w:color="auto" w:fill="2E74B5" w:themeFill="accent5" w:themeFillShade="BF"/>
          </w:tcPr>
          <w:p w14:paraId="5BE0BE61" w14:textId="4E1767B3" w:rsidR="00BA49BA" w:rsidRPr="00631214" w:rsidRDefault="00BA49BA" w:rsidP="00D5137E">
            <w:pPr>
              <w:rPr>
                <w:rFonts w:ascii="Arial" w:hAnsi="Arial" w:cs="Arial"/>
                <w:color w:val="FFFFFF" w:themeColor="background1"/>
                <w:sz w:val="24"/>
                <w:szCs w:val="24"/>
              </w:rPr>
            </w:pPr>
            <w:r w:rsidRPr="00631214">
              <w:rPr>
                <w:rFonts w:ascii="Arial" w:hAnsi="Arial" w:cs="Arial"/>
                <w:color w:val="FFFFFF" w:themeColor="background1"/>
                <w:sz w:val="24"/>
                <w:szCs w:val="24"/>
              </w:rPr>
              <w:t>Excellent</w:t>
            </w:r>
          </w:p>
        </w:tc>
      </w:tr>
      <w:tr w:rsidR="00BA49BA" w14:paraId="4B1CA41A" w14:textId="77777777" w:rsidTr="0046117C">
        <w:tc>
          <w:tcPr>
            <w:tcW w:w="1830" w:type="dxa"/>
            <w:shd w:val="clear" w:color="auto" w:fill="BDD6EE" w:themeFill="accent5" w:themeFillTint="66"/>
          </w:tcPr>
          <w:p w14:paraId="594FD4D4" w14:textId="77777777" w:rsidR="00BA49BA" w:rsidRDefault="00BA49BA" w:rsidP="00D5137E">
            <w:pPr>
              <w:rPr>
                <w:rFonts w:ascii="Arial" w:hAnsi="Arial" w:cs="Arial"/>
                <w:sz w:val="24"/>
                <w:szCs w:val="24"/>
              </w:rPr>
            </w:pPr>
          </w:p>
        </w:tc>
        <w:tc>
          <w:tcPr>
            <w:tcW w:w="1351" w:type="dxa"/>
            <w:shd w:val="clear" w:color="auto" w:fill="BDD6EE" w:themeFill="accent5" w:themeFillTint="66"/>
          </w:tcPr>
          <w:p w14:paraId="66A4B596" w14:textId="77777777" w:rsidR="00BA49BA" w:rsidRDefault="00BA49BA" w:rsidP="00D5137E">
            <w:pPr>
              <w:rPr>
                <w:rFonts w:ascii="Arial" w:hAnsi="Arial" w:cs="Arial"/>
                <w:sz w:val="24"/>
                <w:szCs w:val="24"/>
              </w:rPr>
            </w:pPr>
          </w:p>
        </w:tc>
        <w:tc>
          <w:tcPr>
            <w:tcW w:w="1480" w:type="dxa"/>
            <w:shd w:val="clear" w:color="auto" w:fill="BDD6EE" w:themeFill="accent5" w:themeFillTint="66"/>
          </w:tcPr>
          <w:p w14:paraId="57D71CE6" w14:textId="77777777" w:rsidR="00BA49BA" w:rsidRDefault="00BA49BA" w:rsidP="00D5137E">
            <w:pPr>
              <w:rPr>
                <w:rFonts w:ascii="Arial" w:hAnsi="Arial" w:cs="Arial"/>
                <w:sz w:val="24"/>
                <w:szCs w:val="24"/>
              </w:rPr>
            </w:pPr>
          </w:p>
        </w:tc>
        <w:tc>
          <w:tcPr>
            <w:tcW w:w="1442" w:type="dxa"/>
            <w:shd w:val="clear" w:color="auto" w:fill="BDD6EE" w:themeFill="accent5" w:themeFillTint="66"/>
          </w:tcPr>
          <w:p w14:paraId="727C827C" w14:textId="77777777" w:rsidR="00BA49BA" w:rsidRDefault="00BA49BA" w:rsidP="00D5137E">
            <w:pPr>
              <w:rPr>
                <w:rFonts w:ascii="Arial" w:hAnsi="Arial" w:cs="Arial"/>
                <w:sz w:val="24"/>
                <w:szCs w:val="24"/>
              </w:rPr>
            </w:pPr>
          </w:p>
        </w:tc>
        <w:tc>
          <w:tcPr>
            <w:tcW w:w="1437" w:type="dxa"/>
            <w:shd w:val="clear" w:color="auto" w:fill="BDD6EE" w:themeFill="accent5" w:themeFillTint="66"/>
          </w:tcPr>
          <w:p w14:paraId="2DA6D492" w14:textId="77777777" w:rsidR="00BA49BA" w:rsidRDefault="00BA49BA" w:rsidP="00D5137E">
            <w:pPr>
              <w:rPr>
                <w:rFonts w:ascii="Arial" w:hAnsi="Arial" w:cs="Arial"/>
                <w:sz w:val="24"/>
                <w:szCs w:val="24"/>
              </w:rPr>
            </w:pPr>
          </w:p>
        </w:tc>
        <w:tc>
          <w:tcPr>
            <w:tcW w:w="1476" w:type="dxa"/>
            <w:shd w:val="clear" w:color="auto" w:fill="BDD6EE" w:themeFill="accent5" w:themeFillTint="66"/>
          </w:tcPr>
          <w:p w14:paraId="7435B2E3" w14:textId="77777777" w:rsidR="00BA49BA" w:rsidRDefault="00BA49BA" w:rsidP="00D5137E">
            <w:pPr>
              <w:rPr>
                <w:rFonts w:ascii="Arial" w:hAnsi="Arial" w:cs="Arial"/>
                <w:sz w:val="24"/>
                <w:szCs w:val="24"/>
              </w:rPr>
            </w:pPr>
          </w:p>
        </w:tc>
      </w:tr>
    </w:tbl>
    <w:p w14:paraId="68EF484B" w14:textId="77777777" w:rsidR="00BA49BA" w:rsidRDefault="00BA49BA" w:rsidP="00D5137E">
      <w:pPr>
        <w:rPr>
          <w:rFonts w:ascii="Arial" w:hAnsi="Arial" w:cs="Arial"/>
          <w:sz w:val="24"/>
          <w:szCs w:val="24"/>
        </w:rPr>
      </w:pPr>
    </w:p>
    <w:p w14:paraId="085620B3" w14:textId="77777777" w:rsidR="00556CF2" w:rsidRDefault="001E39E1" w:rsidP="00556CF2">
      <w:r w:rsidRPr="00562AF9">
        <w:rPr>
          <w:rFonts w:ascii="Arial" w:hAnsi="Arial" w:cs="Arial"/>
          <w:sz w:val="24"/>
          <w:szCs w:val="24"/>
        </w:rPr>
        <w:t>These evaluations are based on our six-point scale. Further information about each of these evaluations can be found within the quality frameworks and on our website here.</w:t>
      </w:r>
      <w:r w:rsidR="00556CF2">
        <w:rPr>
          <w:rFonts w:ascii="Arial" w:hAnsi="Arial" w:cs="Arial"/>
          <w:sz w:val="24"/>
          <w:szCs w:val="24"/>
        </w:rPr>
        <w:t xml:space="preserve"> </w:t>
      </w:r>
      <w:hyperlink r:id="rId17" w:history="1">
        <w:r w:rsidR="00556CF2">
          <w:rPr>
            <w:rStyle w:val="Hyperlink"/>
          </w:rPr>
          <w:t>Quality grades (careinspectorate.com)</w:t>
        </w:r>
      </w:hyperlink>
    </w:p>
    <w:p w14:paraId="2D721571" w14:textId="77777777" w:rsidR="00556CF2" w:rsidRDefault="001E39E1" w:rsidP="00556CF2">
      <w:pPr>
        <w:rPr>
          <w:rFonts w:ascii="Arial" w:hAnsi="Arial" w:cs="Arial"/>
          <w:sz w:val="24"/>
          <w:szCs w:val="24"/>
        </w:rPr>
      </w:pPr>
      <w:r w:rsidRPr="4500097E">
        <w:rPr>
          <w:rFonts w:ascii="Arial" w:hAnsi="Arial" w:cs="Arial"/>
          <w:sz w:val="24"/>
          <w:szCs w:val="24"/>
        </w:rPr>
        <w:t xml:space="preserve">This description should be easily understood by those who use your service, </w:t>
      </w:r>
      <w:bookmarkStart w:id="8" w:name="_Int_zNXr6pDt"/>
      <w:r w:rsidRPr="4500097E">
        <w:rPr>
          <w:rFonts w:ascii="Arial" w:hAnsi="Arial" w:cs="Arial"/>
          <w:sz w:val="24"/>
          <w:szCs w:val="24"/>
        </w:rPr>
        <w:t>staff</w:t>
      </w:r>
      <w:bookmarkEnd w:id="8"/>
      <w:r w:rsidRPr="4500097E">
        <w:rPr>
          <w:rFonts w:ascii="Arial" w:hAnsi="Arial" w:cs="Arial"/>
          <w:sz w:val="24"/>
          <w:szCs w:val="24"/>
        </w:rPr>
        <w:t xml:space="preserve"> and relatives. Evaluate how your service is performing for each of the key areas in each of the key questions, using the above scale. Your evidence should include: </w:t>
      </w:r>
    </w:p>
    <w:p w14:paraId="73EF3F8F" w14:textId="77777777" w:rsidR="00556CF2" w:rsidRDefault="001E39E1" w:rsidP="00556CF2">
      <w:pPr>
        <w:rPr>
          <w:rFonts w:ascii="Arial" w:hAnsi="Arial" w:cs="Arial"/>
          <w:sz w:val="24"/>
          <w:szCs w:val="24"/>
        </w:rPr>
      </w:pPr>
      <w:r w:rsidRPr="4500097E">
        <w:rPr>
          <w:rFonts w:ascii="Arial" w:hAnsi="Arial" w:cs="Arial"/>
          <w:sz w:val="24"/>
          <w:szCs w:val="24"/>
        </w:rPr>
        <w:t xml:space="preserve">• feedback from staff, people using the service, </w:t>
      </w:r>
      <w:bookmarkStart w:id="9" w:name="_Int_AR5sajSi"/>
      <w:r w:rsidRPr="4500097E">
        <w:rPr>
          <w:rFonts w:ascii="Arial" w:hAnsi="Arial" w:cs="Arial"/>
          <w:sz w:val="24"/>
          <w:szCs w:val="24"/>
        </w:rPr>
        <w:t>relatives</w:t>
      </w:r>
      <w:bookmarkEnd w:id="9"/>
      <w:r w:rsidRPr="4500097E">
        <w:rPr>
          <w:rFonts w:ascii="Arial" w:hAnsi="Arial" w:cs="Arial"/>
          <w:sz w:val="24"/>
          <w:szCs w:val="24"/>
        </w:rPr>
        <w:t xml:space="preserve"> and other stakeholders </w:t>
      </w:r>
    </w:p>
    <w:p w14:paraId="38AF2018" w14:textId="77777777" w:rsidR="00556CF2" w:rsidRDefault="001E39E1" w:rsidP="00556CF2">
      <w:pPr>
        <w:rPr>
          <w:rFonts w:ascii="Arial" w:hAnsi="Arial" w:cs="Arial"/>
          <w:sz w:val="24"/>
          <w:szCs w:val="24"/>
        </w:rPr>
      </w:pPr>
      <w:r w:rsidRPr="00562AF9">
        <w:rPr>
          <w:rFonts w:ascii="Arial" w:hAnsi="Arial" w:cs="Arial"/>
          <w:sz w:val="24"/>
          <w:szCs w:val="24"/>
        </w:rPr>
        <w:t xml:space="preserve">• observations of staff practice </w:t>
      </w:r>
    </w:p>
    <w:p w14:paraId="0EA058AF" w14:textId="77777777" w:rsidR="00556CF2" w:rsidRDefault="001E39E1" w:rsidP="00556CF2">
      <w:pPr>
        <w:rPr>
          <w:rFonts w:ascii="Arial" w:hAnsi="Arial" w:cs="Arial"/>
          <w:sz w:val="24"/>
          <w:szCs w:val="24"/>
        </w:rPr>
      </w:pPr>
      <w:r w:rsidRPr="00562AF9">
        <w:rPr>
          <w:rFonts w:ascii="Arial" w:hAnsi="Arial" w:cs="Arial"/>
          <w:sz w:val="24"/>
          <w:szCs w:val="24"/>
        </w:rPr>
        <w:t xml:space="preserve">• quality assurance activities </w:t>
      </w:r>
    </w:p>
    <w:p w14:paraId="43C25AF5" w14:textId="77777777" w:rsidR="00556CF2" w:rsidRDefault="001E39E1" w:rsidP="00556CF2">
      <w:pPr>
        <w:rPr>
          <w:rFonts w:ascii="Arial" w:hAnsi="Arial" w:cs="Arial"/>
          <w:sz w:val="24"/>
          <w:szCs w:val="24"/>
        </w:rPr>
      </w:pPr>
      <w:r w:rsidRPr="4500097E">
        <w:rPr>
          <w:rFonts w:ascii="Arial" w:hAnsi="Arial" w:cs="Arial"/>
          <w:sz w:val="24"/>
          <w:szCs w:val="24"/>
        </w:rPr>
        <w:t xml:space="preserve">• benchmarking against good practice and the quality illustrations. </w:t>
      </w:r>
    </w:p>
    <w:p w14:paraId="1E1BDEA1" w14:textId="64887423" w:rsidR="00CA5A16" w:rsidRDefault="001E39E1" w:rsidP="00556CF2">
      <w:pPr>
        <w:rPr>
          <w:rFonts w:ascii="Arial" w:hAnsi="Arial" w:cs="Arial"/>
          <w:sz w:val="24"/>
          <w:szCs w:val="24"/>
        </w:rPr>
      </w:pPr>
      <w:r w:rsidRPr="00562AF9">
        <w:rPr>
          <w:rFonts w:ascii="Arial" w:hAnsi="Arial" w:cs="Arial"/>
          <w:sz w:val="24"/>
          <w:szCs w:val="24"/>
        </w:rPr>
        <w:t xml:space="preserve">There is more detailed guidance including examples in ‘Section 2, evidence gathering’ on page </w:t>
      </w:r>
      <w:r w:rsidR="004E390A">
        <w:rPr>
          <w:rFonts w:ascii="Arial" w:hAnsi="Arial" w:cs="Arial"/>
          <w:sz w:val="24"/>
          <w:szCs w:val="24"/>
        </w:rPr>
        <w:t>7</w:t>
      </w:r>
      <w:r w:rsidRPr="00562AF9">
        <w:rPr>
          <w:rFonts w:ascii="Arial" w:hAnsi="Arial" w:cs="Arial"/>
          <w:sz w:val="24"/>
          <w:szCs w:val="24"/>
        </w:rPr>
        <w:t xml:space="preserve">. </w:t>
      </w:r>
    </w:p>
    <w:p w14:paraId="4BC21B54" w14:textId="77777777" w:rsidR="00CA5A16" w:rsidRDefault="00CA5A16" w:rsidP="00556CF2">
      <w:pPr>
        <w:rPr>
          <w:rFonts w:ascii="Arial" w:hAnsi="Arial" w:cs="Arial"/>
          <w:sz w:val="24"/>
          <w:szCs w:val="24"/>
        </w:rPr>
      </w:pPr>
    </w:p>
    <w:p w14:paraId="27A79F3C" w14:textId="77777777" w:rsidR="00CA5A16" w:rsidRDefault="001E39E1" w:rsidP="4500097E">
      <w:pPr>
        <w:rPr>
          <w:rFonts w:ascii="Arial" w:hAnsi="Arial" w:cs="Arial"/>
          <w:b/>
          <w:bCs/>
          <w:sz w:val="28"/>
          <w:szCs w:val="28"/>
        </w:rPr>
      </w:pPr>
      <w:r w:rsidRPr="4500097E">
        <w:rPr>
          <w:rFonts w:ascii="Arial" w:hAnsi="Arial" w:cs="Arial"/>
          <w:b/>
          <w:bCs/>
          <w:sz w:val="28"/>
          <w:szCs w:val="28"/>
        </w:rPr>
        <w:t>Question 2 - How do we know?</w:t>
      </w:r>
    </w:p>
    <w:p w14:paraId="1FDE4FC8" w14:textId="77777777" w:rsidR="001A1340" w:rsidRDefault="001E39E1" w:rsidP="00556CF2">
      <w:pPr>
        <w:rPr>
          <w:rFonts w:ascii="Arial" w:hAnsi="Arial" w:cs="Arial"/>
          <w:sz w:val="24"/>
          <w:szCs w:val="24"/>
        </w:rPr>
      </w:pPr>
      <w:r w:rsidRPr="00562AF9">
        <w:rPr>
          <w:rFonts w:ascii="Arial" w:hAnsi="Arial" w:cs="Arial"/>
          <w:sz w:val="24"/>
          <w:szCs w:val="24"/>
        </w:rPr>
        <w:t xml:space="preserve">How have you arrived at your answer to Question 1 ‘How are we doing?’ Answer this question using evaluative statements, based on the evidence you have gathered. </w:t>
      </w:r>
    </w:p>
    <w:p w14:paraId="47300BFE" w14:textId="1948FB53" w:rsidR="001A1340" w:rsidRDefault="001E39E1" w:rsidP="00556CF2">
      <w:pPr>
        <w:rPr>
          <w:rFonts w:ascii="Arial" w:hAnsi="Arial" w:cs="Arial"/>
          <w:sz w:val="24"/>
          <w:szCs w:val="24"/>
        </w:rPr>
      </w:pPr>
      <w:r w:rsidRPr="00562AF9">
        <w:rPr>
          <w:rFonts w:ascii="Arial" w:hAnsi="Arial" w:cs="Arial"/>
          <w:sz w:val="24"/>
          <w:szCs w:val="24"/>
        </w:rPr>
        <w:t xml:space="preserve">You should use the quality illustrations within the framework, the Health and Social Care Standards and good practice documents as benchmarks, which may also help you think about where improvements need to be made. </w:t>
      </w:r>
    </w:p>
    <w:p w14:paraId="6B0F9270" w14:textId="77777777" w:rsidR="001A1340" w:rsidRDefault="001E39E1" w:rsidP="00556CF2">
      <w:pPr>
        <w:rPr>
          <w:rFonts w:ascii="Arial" w:hAnsi="Arial" w:cs="Arial"/>
          <w:sz w:val="24"/>
          <w:szCs w:val="24"/>
        </w:rPr>
      </w:pPr>
      <w:r w:rsidRPr="00562AF9">
        <w:rPr>
          <w:rFonts w:ascii="Arial" w:hAnsi="Arial" w:cs="Arial"/>
          <w:sz w:val="24"/>
          <w:szCs w:val="24"/>
        </w:rPr>
        <w:t>Look at the scrutiny actions and improvement resources in the quality framework to see some examples of where you may find other sources of evidence or good practice.</w:t>
      </w:r>
    </w:p>
    <w:p w14:paraId="5C96F647" w14:textId="77777777" w:rsidR="00A26B2F" w:rsidRDefault="00A26B2F" w:rsidP="00556CF2">
      <w:pPr>
        <w:rPr>
          <w:rFonts w:ascii="Arial" w:hAnsi="Arial" w:cs="Arial"/>
          <w:b/>
          <w:bCs/>
          <w:sz w:val="28"/>
          <w:szCs w:val="28"/>
        </w:rPr>
      </w:pPr>
    </w:p>
    <w:p w14:paraId="6E228159" w14:textId="3F4531DE" w:rsidR="001A1340" w:rsidRDefault="001E39E1" w:rsidP="00556CF2">
      <w:pPr>
        <w:rPr>
          <w:rFonts w:ascii="Arial" w:hAnsi="Arial" w:cs="Arial"/>
          <w:sz w:val="24"/>
          <w:szCs w:val="24"/>
        </w:rPr>
      </w:pPr>
      <w:r w:rsidRPr="4500097E">
        <w:rPr>
          <w:rFonts w:ascii="Arial" w:hAnsi="Arial" w:cs="Arial"/>
          <w:b/>
          <w:bCs/>
          <w:sz w:val="28"/>
          <w:szCs w:val="28"/>
        </w:rPr>
        <w:t>Question 3 - What are we going to do now?</w:t>
      </w:r>
      <w:r w:rsidRPr="4500097E">
        <w:rPr>
          <w:rFonts w:ascii="Arial" w:hAnsi="Arial" w:cs="Arial"/>
          <w:sz w:val="24"/>
          <w:szCs w:val="24"/>
        </w:rPr>
        <w:t xml:space="preserve"> </w:t>
      </w:r>
    </w:p>
    <w:p w14:paraId="45781325" w14:textId="773D83D0" w:rsidR="00E079A2" w:rsidRDefault="001E39E1" w:rsidP="00556CF2">
      <w:pPr>
        <w:rPr>
          <w:rFonts w:ascii="Arial" w:hAnsi="Arial" w:cs="Arial"/>
          <w:sz w:val="24"/>
          <w:szCs w:val="24"/>
        </w:rPr>
      </w:pPr>
      <w:r w:rsidRPr="4500097E">
        <w:rPr>
          <w:rFonts w:ascii="Arial" w:hAnsi="Arial" w:cs="Arial"/>
          <w:sz w:val="24"/>
          <w:szCs w:val="24"/>
        </w:rPr>
        <w:t xml:space="preserve">Understanding how well your service is performing should help you see what is working well and what needs to be improved. From that, you should be able to develop and prioritise plans for improvement based on effective practice, guidance, research, testing, and available improvement support. The ability to identify what is not working well, where improvements need to be made and developing a plan to address these is a strength. It demonstrates good leadership and management and is characteristic of an organisation that is committed to learning and developing </w:t>
      </w:r>
      <w:r w:rsidR="2D866C05" w:rsidRPr="4500097E">
        <w:rPr>
          <w:rFonts w:ascii="Arial" w:hAnsi="Arial" w:cs="Arial"/>
          <w:sz w:val="24"/>
          <w:szCs w:val="24"/>
        </w:rPr>
        <w:t>to</w:t>
      </w:r>
      <w:r w:rsidRPr="4500097E">
        <w:rPr>
          <w:rFonts w:ascii="Arial" w:hAnsi="Arial" w:cs="Arial"/>
          <w:sz w:val="24"/>
          <w:szCs w:val="24"/>
        </w:rPr>
        <w:t xml:space="preserve"> support the best outcomes for people. </w:t>
      </w:r>
    </w:p>
    <w:p w14:paraId="63E67A31" w14:textId="77777777" w:rsidR="00CC4C15" w:rsidRDefault="001E39E1" w:rsidP="00556CF2">
      <w:pPr>
        <w:rPr>
          <w:rFonts w:ascii="Arial" w:hAnsi="Arial" w:cs="Arial"/>
          <w:sz w:val="24"/>
          <w:szCs w:val="24"/>
        </w:rPr>
      </w:pPr>
      <w:r w:rsidRPr="00562AF9">
        <w:rPr>
          <w:rFonts w:ascii="Arial" w:hAnsi="Arial" w:cs="Arial"/>
          <w:sz w:val="24"/>
          <w:szCs w:val="24"/>
        </w:rPr>
        <w:t xml:space="preserve">By the end of the questions, you should be able to write your improvement plan. By answering each of the three questions you will have identified where your service is doing well and where you need to improve to support better outcomes for people using your service. </w:t>
      </w:r>
    </w:p>
    <w:p w14:paraId="0F0DF926" w14:textId="77777777" w:rsidR="00CC4C15" w:rsidRDefault="001E39E1" w:rsidP="00556CF2">
      <w:pPr>
        <w:rPr>
          <w:rFonts w:ascii="Arial" w:hAnsi="Arial" w:cs="Arial"/>
          <w:sz w:val="24"/>
          <w:szCs w:val="24"/>
        </w:rPr>
      </w:pPr>
      <w:r w:rsidRPr="00562AF9">
        <w:rPr>
          <w:rFonts w:ascii="Arial" w:hAnsi="Arial" w:cs="Arial"/>
          <w:sz w:val="24"/>
          <w:szCs w:val="24"/>
        </w:rPr>
        <w:t>The improvement plan should include:</w:t>
      </w:r>
    </w:p>
    <w:p w14:paraId="41101456" w14:textId="77777777" w:rsidR="0011127B" w:rsidRDefault="001E39E1" w:rsidP="00556CF2">
      <w:pPr>
        <w:rPr>
          <w:rFonts w:ascii="Arial" w:hAnsi="Arial" w:cs="Arial"/>
          <w:sz w:val="24"/>
          <w:szCs w:val="24"/>
        </w:rPr>
      </w:pPr>
      <w:r w:rsidRPr="00562AF9">
        <w:rPr>
          <w:rFonts w:ascii="Arial" w:hAnsi="Arial" w:cs="Arial"/>
          <w:sz w:val="24"/>
          <w:szCs w:val="24"/>
        </w:rPr>
        <w:t xml:space="preserve">• the actions </w:t>
      </w:r>
    </w:p>
    <w:p w14:paraId="24D89FF1" w14:textId="77777777" w:rsidR="0011127B" w:rsidRDefault="001E39E1" w:rsidP="00556CF2">
      <w:pPr>
        <w:rPr>
          <w:rFonts w:ascii="Arial" w:hAnsi="Arial" w:cs="Arial"/>
          <w:sz w:val="24"/>
          <w:szCs w:val="24"/>
        </w:rPr>
      </w:pPr>
      <w:r w:rsidRPr="00562AF9">
        <w:rPr>
          <w:rFonts w:ascii="Arial" w:hAnsi="Arial" w:cs="Arial"/>
          <w:sz w:val="24"/>
          <w:szCs w:val="24"/>
        </w:rPr>
        <w:t xml:space="preserve">• who will carry them out </w:t>
      </w:r>
    </w:p>
    <w:p w14:paraId="3B0D76C3" w14:textId="77777777" w:rsidR="0011127B" w:rsidRDefault="001E39E1" w:rsidP="00556CF2">
      <w:pPr>
        <w:rPr>
          <w:rFonts w:ascii="Arial" w:hAnsi="Arial" w:cs="Arial"/>
          <w:sz w:val="24"/>
          <w:szCs w:val="24"/>
        </w:rPr>
      </w:pPr>
      <w:r w:rsidRPr="00562AF9">
        <w:rPr>
          <w:rFonts w:ascii="Arial" w:hAnsi="Arial" w:cs="Arial"/>
          <w:sz w:val="24"/>
          <w:szCs w:val="24"/>
        </w:rPr>
        <w:t xml:space="preserve">• a timetable </w:t>
      </w:r>
    </w:p>
    <w:p w14:paraId="5F7B7389" w14:textId="77777777" w:rsidR="000F7076" w:rsidRDefault="001E39E1" w:rsidP="00556CF2">
      <w:pPr>
        <w:rPr>
          <w:rFonts w:ascii="Arial" w:hAnsi="Arial" w:cs="Arial"/>
          <w:sz w:val="24"/>
          <w:szCs w:val="24"/>
        </w:rPr>
      </w:pPr>
      <w:r w:rsidRPr="00562AF9">
        <w:rPr>
          <w:rFonts w:ascii="Arial" w:hAnsi="Arial" w:cs="Arial"/>
          <w:sz w:val="24"/>
          <w:szCs w:val="24"/>
        </w:rPr>
        <w:t xml:space="preserve">• a review of what was achieved or where further action is required. </w:t>
      </w:r>
    </w:p>
    <w:p w14:paraId="60441F57" w14:textId="77777777" w:rsidR="000F7076" w:rsidRDefault="001E39E1" w:rsidP="00556CF2">
      <w:pPr>
        <w:rPr>
          <w:rFonts w:ascii="Arial" w:hAnsi="Arial" w:cs="Arial"/>
          <w:sz w:val="24"/>
          <w:szCs w:val="24"/>
        </w:rPr>
      </w:pPr>
      <w:r w:rsidRPr="00562AF9">
        <w:rPr>
          <w:rFonts w:ascii="Arial" w:hAnsi="Arial" w:cs="Arial"/>
          <w:sz w:val="24"/>
          <w:szCs w:val="24"/>
        </w:rPr>
        <w:t>This tool should be used as part of your service’s normal participation and quality assurance work. Remember, you are not undertaking this for the Care Inspectorate. You are doing this to help improve outcomes for people using your service. Where our scrutiny activities show us that a service has used self-evaluation to identify and plan to address areas for improvement, we would usually regard this as a management strength. Where we identify areas for improvement that you are not aware of, or for which there is no improvement plan in place, this is likely to affect the evaluations we make.</w:t>
      </w:r>
    </w:p>
    <w:p w14:paraId="02E33711" w14:textId="77777777" w:rsidR="00021087" w:rsidRPr="003065C5" w:rsidRDefault="001E39E1" w:rsidP="00021087">
      <w:pPr>
        <w:pStyle w:val="Heading1"/>
        <w:rPr>
          <w:rFonts w:ascii="Arial" w:hAnsi="Arial" w:cs="Arial"/>
          <w:b/>
          <w:bCs/>
          <w:color w:val="000000" w:themeColor="text1"/>
        </w:rPr>
      </w:pPr>
      <w:bookmarkStart w:id="10" w:name="_Toc141171552"/>
      <w:r w:rsidRPr="003065C5">
        <w:rPr>
          <w:rFonts w:ascii="Arial" w:hAnsi="Arial" w:cs="Arial"/>
          <w:b/>
          <w:bCs/>
          <w:color w:val="000000" w:themeColor="text1"/>
        </w:rPr>
        <w:t>Section three</w:t>
      </w:r>
      <w:bookmarkEnd w:id="10"/>
    </w:p>
    <w:p w14:paraId="7D8EC1C8" w14:textId="77777777" w:rsidR="00021087" w:rsidRPr="00191979" w:rsidRDefault="001E39E1" w:rsidP="00021087">
      <w:pPr>
        <w:pStyle w:val="Heading2"/>
        <w:rPr>
          <w:rFonts w:ascii="Arial" w:hAnsi="Arial" w:cs="Arial"/>
          <w:color w:val="000000" w:themeColor="text1"/>
        </w:rPr>
      </w:pPr>
      <w:bookmarkStart w:id="11" w:name="_Toc141171553"/>
      <w:r w:rsidRPr="4500097E">
        <w:rPr>
          <w:rFonts w:ascii="Arial" w:hAnsi="Arial" w:cs="Arial"/>
          <w:color w:val="000000" w:themeColor="text1"/>
        </w:rPr>
        <w:t>Evidence gathering for self-evaluation</w:t>
      </w:r>
      <w:bookmarkEnd w:id="11"/>
    </w:p>
    <w:p w14:paraId="4B388712" w14:textId="580F8564" w:rsidR="4500097E" w:rsidRDefault="4500097E" w:rsidP="4500097E"/>
    <w:p w14:paraId="41580B26" w14:textId="77777777" w:rsidR="00021087" w:rsidRDefault="001E39E1" w:rsidP="00556CF2">
      <w:pPr>
        <w:rPr>
          <w:rFonts w:ascii="Arial" w:hAnsi="Arial" w:cs="Arial"/>
          <w:sz w:val="24"/>
          <w:szCs w:val="24"/>
        </w:rPr>
      </w:pPr>
      <w:r w:rsidRPr="00562AF9">
        <w:rPr>
          <w:rFonts w:ascii="Arial" w:hAnsi="Arial" w:cs="Arial"/>
          <w:sz w:val="24"/>
          <w:szCs w:val="24"/>
        </w:rPr>
        <w:t xml:space="preserve">Aim: to enable people to give their view on how the service is performing in a range of different areas in a measured way. </w:t>
      </w:r>
    </w:p>
    <w:p w14:paraId="571C8F2E" w14:textId="77777777" w:rsidR="00CC70A5" w:rsidRDefault="00CC70A5" w:rsidP="00556CF2">
      <w:pPr>
        <w:rPr>
          <w:rFonts w:ascii="Arial" w:hAnsi="Arial" w:cs="Arial"/>
          <w:sz w:val="24"/>
          <w:szCs w:val="24"/>
        </w:rPr>
      </w:pPr>
    </w:p>
    <w:p w14:paraId="609F93E7" w14:textId="44EB2B9B" w:rsidR="00CC70A5" w:rsidRDefault="00CC70A5" w:rsidP="00CC70A5">
      <w:pPr>
        <w:ind w:left="709"/>
        <w:rPr>
          <w:rFonts w:ascii="Arial" w:hAnsi="Arial" w:cs="Arial"/>
          <w:sz w:val="24"/>
          <w:szCs w:val="24"/>
        </w:rPr>
      </w:pPr>
      <w:r>
        <w:rPr>
          <w:rFonts w:ascii="Arial" w:hAnsi="Arial" w:cs="Arial"/>
          <w:noProof/>
          <w:color w:val="FF0000"/>
        </w:rPr>
        <w:drawing>
          <wp:inline distT="0" distB="0" distL="0" distR="0" wp14:anchorId="0CF4BF4A" wp14:editId="4644CF47">
            <wp:extent cx="5070949" cy="28860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8625" cy="2901826"/>
                    </a:xfrm>
                    <a:prstGeom prst="rect">
                      <a:avLst/>
                    </a:prstGeom>
                    <a:noFill/>
                    <a:ln>
                      <a:noFill/>
                    </a:ln>
                  </pic:spPr>
                </pic:pic>
              </a:graphicData>
            </a:graphic>
          </wp:inline>
        </w:drawing>
      </w:r>
    </w:p>
    <w:p w14:paraId="33090188" w14:textId="6E81F965" w:rsidR="00021087" w:rsidRPr="00E7542D" w:rsidRDefault="00021087" w:rsidP="00556CF2">
      <w:pPr>
        <w:rPr>
          <w:rFonts w:ascii="Arial" w:hAnsi="Arial" w:cs="Arial"/>
          <w:color w:val="FF0000"/>
          <w:sz w:val="24"/>
          <w:szCs w:val="24"/>
        </w:rPr>
      </w:pPr>
    </w:p>
    <w:p w14:paraId="587525D7" w14:textId="061BB721" w:rsidR="00D27164" w:rsidRDefault="001E39E1" w:rsidP="0071691F">
      <w:r w:rsidRPr="00562AF9">
        <w:rPr>
          <w:rFonts w:ascii="Arial" w:hAnsi="Arial" w:cs="Arial"/>
          <w:sz w:val="24"/>
          <w:szCs w:val="24"/>
        </w:rPr>
        <w:t xml:space="preserve">When gathering evidence as part of your self-evaluation, you will need to involve staff and the people using the service, including those important to them. Some of this evidence could include questionnaires, but there are other means of consulting with people that you might also want to consider, including focus groups or simply taking the time to talk to people to get their views on specific issues. You should take different communication needs into account and use any appropriate communication tools when consulting with people using the service. There is some helpful advice on different communication aids available here. </w:t>
      </w:r>
      <w:hyperlink r:id="rId19" w:history="1">
        <w:r w:rsidR="00492CE9">
          <w:rPr>
            <w:rStyle w:val="Hyperlink"/>
          </w:rPr>
          <w:t>Communication Aids | AbilityNet</w:t>
        </w:r>
      </w:hyperlink>
      <w:r w:rsidR="008539F9">
        <w:t xml:space="preserve"> </w:t>
      </w:r>
    </w:p>
    <w:p w14:paraId="591FCFB2" w14:textId="77777777" w:rsidR="008539F9" w:rsidRPr="00D27164" w:rsidRDefault="008539F9" w:rsidP="0071691F">
      <w:pPr>
        <w:rPr>
          <w:rFonts w:ascii="Arial" w:hAnsi="Arial" w:cs="Arial"/>
          <w:color w:val="FF0000"/>
          <w:sz w:val="24"/>
          <w:szCs w:val="24"/>
        </w:rPr>
      </w:pPr>
    </w:p>
    <w:p w14:paraId="4B575047" w14:textId="77777777" w:rsidR="006C76CA" w:rsidRDefault="001E39E1" w:rsidP="00556CF2">
      <w:pPr>
        <w:rPr>
          <w:rFonts w:ascii="Arial" w:hAnsi="Arial" w:cs="Arial"/>
          <w:sz w:val="24"/>
          <w:szCs w:val="24"/>
        </w:rPr>
      </w:pPr>
      <w:r w:rsidRPr="4500097E">
        <w:rPr>
          <w:rFonts w:ascii="Arial" w:hAnsi="Arial" w:cs="Arial"/>
          <w:sz w:val="24"/>
          <w:szCs w:val="24"/>
        </w:rPr>
        <w:t xml:space="preserve">By asking people to evaluate an area using a scale, you can measure how you are doing in a more systematic way. By repeating these questions, and the process </w:t>
      </w:r>
      <w:bookmarkStart w:id="12" w:name="_Int_ljglGqlz"/>
      <w:r w:rsidRPr="4500097E">
        <w:rPr>
          <w:rFonts w:ascii="Arial" w:hAnsi="Arial" w:cs="Arial"/>
          <w:sz w:val="24"/>
          <w:szCs w:val="24"/>
        </w:rPr>
        <w:t>at a later date</w:t>
      </w:r>
      <w:bookmarkEnd w:id="12"/>
      <w:r w:rsidRPr="4500097E">
        <w:rPr>
          <w:rFonts w:ascii="Arial" w:hAnsi="Arial" w:cs="Arial"/>
          <w:sz w:val="24"/>
          <w:szCs w:val="24"/>
        </w:rPr>
        <w:t xml:space="preserve">, you will be able to measure your progress. Breaking down the key areas for self-evaluation into smaller, more specific questions will help you build a picture of how you are performing across the whole key area. </w:t>
      </w:r>
    </w:p>
    <w:p w14:paraId="39E18C50" w14:textId="3DA555F1" w:rsidR="00DB7106" w:rsidRDefault="00DB7106" w:rsidP="00556CF2">
      <w:pPr>
        <w:rPr>
          <w:rFonts w:ascii="Arial" w:hAnsi="Arial" w:cs="Arial"/>
          <w:sz w:val="24"/>
          <w:szCs w:val="24"/>
        </w:rPr>
      </w:pPr>
      <w:r>
        <w:rPr>
          <w:rFonts w:ascii="Arial" w:hAnsi="Arial" w:cs="Arial"/>
          <w:sz w:val="24"/>
          <w:szCs w:val="24"/>
        </w:rPr>
        <w:t>Example</w:t>
      </w:r>
    </w:p>
    <w:tbl>
      <w:tblPr>
        <w:tblStyle w:val="TableGrid"/>
        <w:tblW w:w="0" w:type="auto"/>
        <w:tblLook w:val="04A0" w:firstRow="1" w:lastRow="0" w:firstColumn="1" w:lastColumn="0" w:noHBand="0" w:noVBand="1"/>
      </w:tblPr>
      <w:tblGrid>
        <w:gridCol w:w="9016"/>
      </w:tblGrid>
      <w:tr w:rsidR="003A7337" w14:paraId="0E0E8C97" w14:textId="77777777" w:rsidTr="00A914BC">
        <w:tc>
          <w:tcPr>
            <w:tcW w:w="9016" w:type="dxa"/>
            <w:shd w:val="clear" w:color="auto" w:fill="BDD6EE" w:themeFill="accent5" w:themeFillTint="66"/>
          </w:tcPr>
          <w:p w14:paraId="7F2A1FB0" w14:textId="45D5C10B" w:rsidR="00A914BC" w:rsidRDefault="00B7122D" w:rsidP="00A914BC">
            <w:pPr>
              <w:rPr>
                <w:rFonts w:ascii="Arial" w:hAnsi="Arial" w:cs="Arial"/>
                <w:sz w:val="24"/>
                <w:szCs w:val="24"/>
              </w:rPr>
            </w:pPr>
            <w:r w:rsidRPr="00562AF9">
              <w:rPr>
                <w:rFonts w:ascii="Arial" w:hAnsi="Arial" w:cs="Arial"/>
                <w:sz w:val="24"/>
                <w:szCs w:val="24"/>
              </w:rPr>
              <w:t xml:space="preserve">‘In September 2019 we found that only 25% of people felt that communication with the service was good. This was identified as an area where we needed to make improvements and incorporated it into our action plan. We decided to </w:t>
            </w:r>
            <w:r w:rsidR="00A136EB">
              <w:rPr>
                <w:rFonts w:ascii="Arial" w:hAnsi="Arial" w:cs="Arial"/>
                <w:sz w:val="24"/>
                <w:szCs w:val="24"/>
              </w:rPr>
              <w:t xml:space="preserve">provide </w:t>
            </w:r>
            <w:r w:rsidRPr="00562AF9">
              <w:rPr>
                <w:rFonts w:ascii="Arial" w:hAnsi="Arial" w:cs="Arial"/>
                <w:sz w:val="24"/>
                <w:szCs w:val="24"/>
              </w:rPr>
              <w:t xml:space="preserve">a monthly newsletter for </w:t>
            </w:r>
            <w:r w:rsidR="00975343">
              <w:rPr>
                <w:rFonts w:ascii="Arial" w:hAnsi="Arial" w:cs="Arial"/>
                <w:sz w:val="24"/>
                <w:szCs w:val="24"/>
              </w:rPr>
              <w:t xml:space="preserve">parents and carers, </w:t>
            </w:r>
            <w:r w:rsidR="00696CF1">
              <w:rPr>
                <w:rFonts w:ascii="Arial" w:hAnsi="Arial" w:cs="Arial"/>
                <w:sz w:val="24"/>
                <w:szCs w:val="24"/>
              </w:rPr>
              <w:t>and we</w:t>
            </w:r>
            <w:r w:rsidR="00BD4CE4">
              <w:rPr>
                <w:rFonts w:ascii="Arial" w:hAnsi="Arial" w:cs="Arial"/>
                <w:sz w:val="24"/>
                <w:szCs w:val="24"/>
              </w:rPr>
              <w:t xml:space="preserve"> increased our use of</w:t>
            </w:r>
            <w:r w:rsidR="00696CF1">
              <w:rPr>
                <w:rFonts w:ascii="Arial" w:hAnsi="Arial" w:cs="Arial"/>
                <w:sz w:val="24"/>
                <w:szCs w:val="24"/>
              </w:rPr>
              <w:t xml:space="preserve"> social media and </w:t>
            </w:r>
            <w:r w:rsidR="00BD4CE4">
              <w:rPr>
                <w:rFonts w:ascii="Arial" w:hAnsi="Arial" w:cs="Arial"/>
                <w:sz w:val="24"/>
                <w:szCs w:val="24"/>
              </w:rPr>
              <w:t>our</w:t>
            </w:r>
            <w:r w:rsidR="00696CF1">
              <w:rPr>
                <w:rFonts w:ascii="Arial" w:hAnsi="Arial" w:cs="Arial"/>
                <w:sz w:val="24"/>
                <w:szCs w:val="24"/>
              </w:rPr>
              <w:t xml:space="preserve"> digital app</w:t>
            </w:r>
            <w:r w:rsidR="00BD4CE4">
              <w:rPr>
                <w:rFonts w:ascii="Arial" w:hAnsi="Arial" w:cs="Arial"/>
                <w:sz w:val="24"/>
                <w:szCs w:val="24"/>
              </w:rPr>
              <w:t xml:space="preserve"> so that we</w:t>
            </w:r>
            <w:r w:rsidR="00C332E6">
              <w:rPr>
                <w:rFonts w:ascii="Arial" w:hAnsi="Arial" w:cs="Arial"/>
                <w:sz w:val="24"/>
                <w:szCs w:val="24"/>
              </w:rPr>
              <w:t xml:space="preserve"> could make sure that </w:t>
            </w:r>
            <w:r w:rsidRPr="00562AF9">
              <w:rPr>
                <w:rFonts w:ascii="Arial" w:hAnsi="Arial" w:cs="Arial"/>
                <w:sz w:val="24"/>
                <w:szCs w:val="24"/>
              </w:rPr>
              <w:t xml:space="preserve">people using the service </w:t>
            </w:r>
            <w:r w:rsidR="00C332E6">
              <w:rPr>
                <w:rFonts w:ascii="Arial" w:hAnsi="Arial" w:cs="Arial"/>
                <w:sz w:val="24"/>
                <w:szCs w:val="24"/>
              </w:rPr>
              <w:t>were kept</w:t>
            </w:r>
            <w:r w:rsidRPr="00562AF9">
              <w:rPr>
                <w:rFonts w:ascii="Arial" w:hAnsi="Arial" w:cs="Arial"/>
                <w:sz w:val="24"/>
                <w:szCs w:val="24"/>
              </w:rPr>
              <w:t xml:space="preserve"> up to date </w:t>
            </w:r>
            <w:r w:rsidR="00C332E6">
              <w:rPr>
                <w:rFonts w:ascii="Arial" w:hAnsi="Arial" w:cs="Arial"/>
                <w:sz w:val="24"/>
                <w:szCs w:val="24"/>
              </w:rPr>
              <w:t>with</w:t>
            </w:r>
            <w:r w:rsidRPr="00562AF9">
              <w:rPr>
                <w:rFonts w:ascii="Arial" w:hAnsi="Arial" w:cs="Arial"/>
                <w:sz w:val="24"/>
                <w:szCs w:val="24"/>
              </w:rPr>
              <w:t xml:space="preserve"> what was happening in the service. In April 2020 we completed the </w:t>
            </w:r>
            <w:r w:rsidR="00871448" w:rsidRPr="00562AF9">
              <w:rPr>
                <w:rFonts w:ascii="Arial" w:hAnsi="Arial" w:cs="Arial"/>
                <w:sz w:val="24"/>
                <w:szCs w:val="24"/>
              </w:rPr>
              <w:t>self-evaluation</w:t>
            </w:r>
            <w:r w:rsidRPr="00562AF9">
              <w:rPr>
                <w:rFonts w:ascii="Arial" w:hAnsi="Arial" w:cs="Arial"/>
                <w:sz w:val="24"/>
                <w:szCs w:val="24"/>
              </w:rPr>
              <w:t xml:space="preserve"> again and this time we found that 80% of people felt that communication was either good or very good. This showed us the impact that the improvement activities had made to people</w:t>
            </w:r>
            <w:r>
              <w:rPr>
                <w:rFonts w:ascii="Arial" w:hAnsi="Arial" w:cs="Arial"/>
                <w:sz w:val="24"/>
                <w:szCs w:val="24"/>
              </w:rPr>
              <w:t>.</w:t>
            </w:r>
          </w:p>
        </w:tc>
      </w:tr>
    </w:tbl>
    <w:p w14:paraId="2F639011" w14:textId="27F3151B" w:rsidR="00012982" w:rsidRDefault="00012982" w:rsidP="00556CF2">
      <w:pPr>
        <w:rPr>
          <w:rFonts w:ascii="Arial" w:hAnsi="Arial" w:cs="Arial"/>
          <w:sz w:val="24"/>
          <w:szCs w:val="24"/>
        </w:rPr>
      </w:pPr>
    </w:p>
    <w:p w14:paraId="213B4BEE" w14:textId="6FB21D10" w:rsidR="00D24D81" w:rsidRDefault="001E39E1" w:rsidP="00AD2E60">
      <w:pPr>
        <w:rPr>
          <w:rFonts w:ascii="Arial" w:hAnsi="Arial" w:cs="Arial"/>
          <w:sz w:val="24"/>
          <w:szCs w:val="24"/>
        </w:rPr>
      </w:pPr>
      <w:r w:rsidRPr="4500097E">
        <w:rPr>
          <w:rFonts w:ascii="Arial" w:hAnsi="Arial" w:cs="Arial"/>
          <w:sz w:val="24"/>
          <w:szCs w:val="24"/>
        </w:rPr>
        <w:t>At the end of this document, we have provided links to templates for questionnaires, with examples of questions that may be useful to elicit feedback under each of the key areas</w:t>
      </w:r>
      <w:r w:rsidR="617235B7" w:rsidRPr="4500097E">
        <w:rPr>
          <w:rFonts w:ascii="Arial" w:hAnsi="Arial" w:cs="Arial"/>
          <w:sz w:val="24"/>
          <w:szCs w:val="24"/>
        </w:rPr>
        <w:t xml:space="preserve">. </w:t>
      </w:r>
      <w:r w:rsidRPr="4500097E">
        <w:rPr>
          <w:rFonts w:ascii="Arial" w:hAnsi="Arial" w:cs="Arial"/>
          <w:sz w:val="24"/>
          <w:szCs w:val="24"/>
        </w:rPr>
        <w:t xml:space="preserve">The questionnaires are based on the illustrations in the framework. We would suggest getting feedback from people who use the service, relatives and carers, </w:t>
      </w:r>
      <w:bookmarkStart w:id="13" w:name="_Int_BBtg3PTV"/>
      <w:r w:rsidRPr="4500097E">
        <w:rPr>
          <w:rFonts w:ascii="Arial" w:hAnsi="Arial" w:cs="Arial"/>
          <w:sz w:val="24"/>
          <w:szCs w:val="24"/>
        </w:rPr>
        <w:t>staff</w:t>
      </w:r>
      <w:bookmarkEnd w:id="13"/>
      <w:r w:rsidRPr="4500097E">
        <w:rPr>
          <w:rFonts w:ascii="Arial" w:hAnsi="Arial" w:cs="Arial"/>
          <w:sz w:val="24"/>
          <w:szCs w:val="24"/>
        </w:rPr>
        <w:t xml:space="preserve"> and other stakeholders, such as visiting professionals, or those with regular input to the service. People should have the option to remain anonymous or give their details if they would like a response to any comments or issues they have raised. You should also set a clear deadline for responses and offer alternative ways for people to respond or receive information, for example through email, post or in person. You should tailor these questions so that they suit your service</w:t>
      </w:r>
      <w:r w:rsidR="05B2E0F6" w:rsidRPr="4500097E">
        <w:rPr>
          <w:rFonts w:ascii="Arial" w:hAnsi="Arial" w:cs="Arial"/>
          <w:sz w:val="24"/>
          <w:szCs w:val="24"/>
        </w:rPr>
        <w:t xml:space="preserve">. </w:t>
      </w:r>
    </w:p>
    <w:p w14:paraId="044E191F" w14:textId="63012757" w:rsidR="00CD7A40" w:rsidRDefault="00C87DF4" w:rsidP="00AD2E60">
      <w:pPr>
        <w:rPr>
          <w:rFonts w:ascii="Arial" w:hAnsi="Arial" w:cs="Arial"/>
          <w:sz w:val="24"/>
          <w:szCs w:val="24"/>
        </w:rPr>
      </w:pPr>
      <w:r w:rsidRPr="4500097E">
        <w:rPr>
          <w:rFonts w:ascii="Arial" w:hAnsi="Arial" w:cs="Arial"/>
          <w:color w:val="000000" w:themeColor="text1"/>
          <w:sz w:val="24"/>
          <w:szCs w:val="24"/>
        </w:rPr>
        <w:t xml:space="preserve">There is no expectation that you would use </w:t>
      </w:r>
      <w:r w:rsidR="7EE55B5F" w:rsidRPr="4500097E">
        <w:rPr>
          <w:rFonts w:ascii="Arial" w:hAnsi="Arial" w:cs="Arial"/>
          <w:color w:val="000000" w:themeColor="text1"/>
          <w:sz w:val="24"/>
          <w:szCs w:val="24"/>
        </w:rPr>
        <w:t>all</w:t>
      </w:r>
      <w:r w:rsidRPr="4500097E">
        <w:rPr>
          <w:rFonts w:ascii="Arial" w:hAnsi="Arial" w:cs="Arial"/>
          <w:color w:val="000000" w:themeColor="text1"/>
          <w:sz w:val="24"/>
          <w:szCs w:val="24"/>
        </w:rPr>
        <w:t xml:space="preserve"> these questions in one questionnaire as they are suggestions which may help you focus on areas</w:t>
      </w:r>
      <w:r w:rsidR="00E81A79" w:rsidRPr="4500097E">
        <w:rPr>
          <w:rFonts w:ascii="Arial" w:hAnsi="Arial" w:cs="Arial"/>
          <w:color w:val="000000" w:themeColor="text1"/>
          <w:sz w:val="24"/>
          <w:szCs w:val="24"/>
        </w:rPr>
        <w:t xml:space="preserve"> you have decided to focus on</w:t>
      </w:r>
      <w:r w:rsidR="4CD9619A" w:rsidRPr="4500097E">
        <w:rPr>
          <w:rFonts w:ascii="Arial" w:hAnsi="Arial" w:cs="Arial"/>
          <w:color w:val="000000" w:themeColor="text1"/>
          <w:sz w:val="24"/>
          <w:szCs w:val="24"/>
        </w:rPr>
        <w:t xml:space="preserve">. </w:t>
      </w:r>
      <w:r w:rsidR="001E39E1" w:rsidRPr="4500097E">
        <w:rPr>
          <w:rFonts w:ascii="Arial" w:hAnsi="Arial" w:cs="Arial"/>
          <w:sz w:val="24"/>
          <w:szCs w:val="24"/>
        </w:rPr>
        <w:t xml:space="preserve">This includes </w:t>
      </w:r>
      <w:bookmarkStart w:id="14" w:name="_Int_hik2zmj0"/>
      <w:r w:rsidR="001E39E1" w:rsidRPr="4500097E">
        <w:rPr>
          <w:rFonts w:ascii="Arial" w:hAnsi="Arial" w:cs="Arial"/>
          <w:sz w:val="24"/>
          <w:szCs w:val="24"/>
        </w:rPr>
        <w:t>making adjustments to</w:t>
      </w:r>
      <w:bookmarkEnd w:id="14"/>
      <w:r w:rsidR="001E39E1" w:rsidRPr="4500097E">
        <w:rPr>
          <w:rFonts w:ascii="Arial" w:hAnsi="Arial" w:cs="Arial"/>
          <w:sz w:val="24"/>
          <w:szCs w:val="24"/>
        </w:rPr>
        <w:t xml:space="preserve"> how the questions are presented to support communication, for example using talking mats, pictures or symbols.</w:t>
      </w:r>
    </w:p>
    <w:p w14:paraId="0A4090A1" w14:textId="39ED25B5" w:rsidR="00AB4C65" w:rsidRDefault="00D45D2D" w:rsidP="00DB7106">
      <w:pPr>
        <w:rPr>
          <w:rFonts w:ascii="Arial" w:hAnsi="Arial" w:cs="Arial"/>
          <w:sz w:val="24"/>
          <w:szCs w:val="24"/>
        </w:rPr>
      </w:pPr>
      <w:r>
        <w:rPr>
          <w:rFonts w:ascii="Arial" w:hAnsi="Arial" w:cs="Arial"/>
          <w:noProof/>
        </w:rPr>
        <w:drawing>
          <wp:inline distT="0" distB="0" distL="0" distR="0" wp14:anchorId="78B53F1D" wp14:editId="2A713409">
            <wp:extent cx="5724525" cy="115760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1157605"/>
                    </a:xfrm>
                    <a:prstGeom prst="rect">
                      <a:avLst/>
                    </a:prstGeom>
                    <a:noFill/>
                    <a:ln>
                      <a:noFill/>
                    </a:ln>
                  </pic:spPr>
                </pic:pic>
              </a:graphicData>
            </a:graphic>
          </wp:inline>
        </w:drawing>
      </w:r>
      <w:r>
        <w:rPr>
          <w:rFonts w:ascii="Arial" w:hAnsi="Arial" w:cs="Arial"/>
          <w:color w:val="000000"/>
          <w:shd w:val="clear" w:color="auto" w:fill="FFFFFF"/>
        </w:rPr>
        <w:br/>
      </w:r>
      <w:r w:rsidR="001E39E1" w:rsidRPr="00562AF9">
        <w:rPr>
          <w:rFonts w:ascii="Arial" w:hAnsi="Arial" w:cs="Arial"/>
          <w:sz w:val="24"/>
          <w:szCs w:val="24"/>
        </w:rPr>
        <w:t xml:space="preserve">Image: </w:t>
      </w:r>
      <w:hyperlink r:id="rId21" w:history="1">
        <w:r w:rsidR="00AB4C65" w:rsidRPr="00F815CE">
          <w:rPr>
            <w:rStyle w:val="Hyperlink"/>
            <w:rFonts w:ascii="Arial" w:hAnsi="Arial" w:cs="Arial"/>
            <w:sz w:val="24"/>
            <w:szCs w:val="24"/>
          </w:rPr>
          <w:t>https://goboardmaker.com/</w:t>
        </w:r>
      </w:hyperlink>
      <w:r w:rsidR="001E39E1" w:rsidRPr="00562AF9">
        <w:rPr>
          <w:rFonts w:ascii="Arial" w:hAnsi="Arial" w:cs="Arial"/>
          <w:sz w:val="24"/>
          <w:szCs w:val="24"/>
        </w:rPr>
        <w:t xml:space="preserve"> </w:t>
      </w:r>
    </w:p>
    <w:p w14:paraId="259E6C48" w14:textId="77777777" w:rsidR="00AB4C65" w:rsidRDefault="00AB4C65" w:rsidP="00AD2E60">
      <w:pPr>
        <w:rPr>
          <w:rFonts w:ascii="Arial" w:hAnsi="Arial" w:cs="Arial"/>
          <w:sz w:val="24"/>
          <w:szCs w:val="24"/>
        </w:rPr>
      </w:pPr>
    </w:p>
    <w:p w14:paraId="5C3575D3" w14:textId="47323299" w:rsidR="00857A2C" w:rsidRDefault="001E39E1" w:rsidP="00AD2E60">
      <w:pPr>
        <w:rPr>
          <w:rFonts w:ascii="Arial" w:hAnsi="Arial" w:cs="Arial"/>
          <w:sz w:val="24"/>
          <w:szCs w:val="24"/>
        </w:rPr>
      </w:pPr>
      <w:r w:rsidRPr="00562AF9">
        <w:rPr>
          <w:rFonts w:ascii="Arial" w:hAnsi="Arial" w:cs="Arial"/>
          <w:sz w:val="24"/>
          <w:szCs w:val="24"/>
        </w:rPr>
        <w:t xml:space="preserve">These questionnaires are only one way of gaining feedback, you could consider things such as focus groups, team meetings or service events as opportunities to </w:t>
      </w:r>
      <w:r w:rsidR="00E81A79">
        <w:rPr>
          <w:rFonts w:ascii="Arial" w:hAnsi="Arial" w:cs="Arial"/>
          <w:sz w:val="24"/>
          <w:szCs w:val="24"/>
        </w:rPr>
        <w:t>gather</w:t>
      </w:r>
      <w:r w:rsidRPr="00562AF9">
        <w:rPr>
          <w:rFonts w:ascii="Arial" w:hAnsi="Arial" w:cs="Arial"/>
          <w:sz w:val="24"/>
          <w:szCs w:val="24"/>
        </w:rPr>
        <w:t xml:space="preserve"> feedback. </w:t>
      </w:r>
      <w:r w:rsidR="000F433C">
        <w:rPr>
          <w:rFonts w:ascii="Arial" w:hAnsi="Arial" w:cs="Arial"/>
          <w:sz w:val="24"/>
          <w:szCs w:val="24"/>
        </w:rPr>
        <w:t xml:space="preserve"> You should also consider how </w:t>
      </w:r>
      <w:r w:rsidR="0041237C">
        <w:rPr>
          <w:rFonts w:ascii="Arial" w:hAnsi="Arial" w:cs="Arial"/>
          <w:sz w:val="24"/>
          <w:szCs w:val="24"/>
        </w:rPr>
        <w:t xml:space="preserve">you will </w:t>
      </w:r>
      <w:r w:rsidR="00D07C79">
        <w:rPr>
          <w:rFonts w:ascii="Arial" w:hAnsi="Arial" w:cs="Arial"/>
          <w:sz w:val="24"/>
          <w:szCs w:val="24"/>
        </w:rPr>
        <w:t xml:space="preserve">receive feedback </w:t>
      </w:r>
      <w:r w:rsidR="00344CBA">
        <w:rPr>
          <w:rFonts w:ascii="Arial" w:hAnsi="Arial" w:cs="Arial"/>
          <w:sz w:val="24"/>
          <w:szCs w:val="24"/>
        </w:rPr>
        <w:t>directly</w:t>
      </w:r>
      <w:r w:rsidR="00D07C79">
        <w:rPr>
          <w:rFonts w:ascii="Arial" w:hAnsi="Arial" w:cs="Arial"/>
          <w:sz w:val="24"/>
          <w:szCs w:val="24"/>
        </w:rPr>
        <w:t xml:space="preserve"> from children.  </w:t>
      </w:r>
      <w:r w:rsidR="00506BAE">
        <w:rPr>
          <w:rFonts w:ascii="Arial" w:hAnsi="Arial" w:cs="Arial"/>
          <w:sz w:val="24"/>
          <w:szCs w:val="24"/>
        </w:rPr>
        <w:t>For older children this might be through games and activities</w:t>
      </w:r>
      <w:r w:rsidR="00525331" w:rsidDel="007321CF">
        <w:rPr>
          <w:rFonts w:ascii="Arial" w:hAnsi="Arial" w:cs="Arial"/>
          <w:sz w:val="24"/>
          <w:szCs w:val="24"/>
        </w:rPr>
        <w:t xml:space="preserve"> </w:t>
      </w:r>
      <w:r w:rsidR="00C14670">
        <w:rPr>
          <w:rFonts w:ascii="Arial" w:hAnsi="Arial" w:cs="Arial"/>
          <w:sz w:val="24"/>
          <w:szCs w:val="24"/>
        </w:rPr>
        <w:t xml:space="preserve">or by completing floor books and recording children’s comments. </w:t>
      </w:r>
      <w:r w:rsidR="00525331" w:rsidDel="007321CF">
        <w:rPr>
          <w:rFonts w:ascii="Arial" w:hAnsi="Arial" w:cs="Arial"/>
          <w:sz w:val="24"/>
          <w:szCs w:val="24"/>
        </w:rPr>
        <w:t xml:space="preserve"> </w:t>
      </w:r>
      <w:r w:rsidR="005618D8">
        <w:rPr>
          <w:rFonts w:ascii="Arial" w:hAnsi="Arial" w:cs="Arial"/>
          <w:sz w:val="24"/>
          <w:szCs w:val="24"/>
        </w:rPr>
        <w:t>For young</w:t>
      </w:r>
      <w:r w:rsidR="006C266B">
        <w:rPr>
          <w:rFonts w:ascii="Arial" w:hAnsi="Arial" w:cs="Arial"/>
          <w:sz w:val="24"/>
          <w:szCs w:val="24"/>
        </w:rPr>
        <w:t>er</w:t>
      </w:r>
      <w:r w:rsidR="005618D8">
        <w:rPr>
          <w:rFonts w:ascii="Arial" w:hAnsi="Arial" w:cs="Arial"/>
          <w:sz w:val="24"/>
          <w:szCs w:val="24"/>
        </w:rPr>
        <w:t xml:space="preserve"> children you may wish to consider using observations </w:t>
      </w:r>
      <w:r w:rsidR="00CF5A33">
        <w:rPr>
          <w:rFonts w:ascii="Arial" w:hAnsi="Arial" w:cs="Arial"/>
          <w:sz w:val="24"/>
          <w:szCs w:val="24"/>
        </w:rPr>
        <w:t xml:space="preserve">of their play and learning, which could be part of your </w:t>
      </w:r>
      <w:r w:rsidR="0089269A">
        <w:rPr>
          <w:rFonts w:ascii="Arial" w:hAnsi="Arial" w:cs="Arial"/>
          <w:sz w:val="24"/>
          <w:szCs w:val="24"/>
        </w:rPr>
        <w:t xml:space="preserve">usual quality assurance activities. </w:t>
      </w:r>
    </w:p>
    <w:p w14:paraId="78199F6D" w14:textId="43CDFEDA" w:rsidR="002F59AC" w:rsidRDefault="002F59AC" w:rsidP="00AD2E60">
      <w:pPr>
        <w:rPr>
          <w:rFonts w:ascii="Arial" w:hAnsi="Arial" w:cs="Arial"/>
          <w:sz w:val="24"/>
          <w:szCs w:val="24"/>
        </w:rPr>
      </w:pPr>
      <w:r>
        <w:rPr>
          <w:rFonts w:ascii="Arial" w:hAnsi="Arial" w:cs="Arial"/>
          <w:sz w:val="24"/>
          <w:szCs w:val="24"/>
        </w:rPr>
        <w:t>Euro</w:t>
      </w:r>
      <w:r w:rsidR="004A0D66">
        <w:rPr>
          <w:rFonts w:ascii="Arial" w:hAnsi="Arial" w:cs="Arial"/>
          <w:sz w:val="24"/>
          <w:szCs w:val="24"/>
        </w:rPr>
        <w:t xml:space="preserve">child has a helpful participation toolkit that may help you to increase children’s participation in self-evaluation. </w:t>
      </w:r>
      <w:hyperlink r:id="rId22" w:history="1">
        <w:r w:rsidR="00B96A02" w:rsidRPr="00B96A02">
          <w:rPr>
            <w:rStyle w:val="Hyperlink"/>
            <w:rFonts w:ascii="Arial" w:hAnsi="Arial" w:cs="Arial"/>
            <w:sz w:val="24"/>
            <w:szCs w:val="24"/>
          </w:rPr>
          <w:t>https://eurochild.org/uploads/2021/01/We_Are_Here_Toolbox.pdf</w:t>
        </w:r>
      </w:hyperlink>
    </w:p>
    <w:p w14:paraId="0D3952A0" w14:textId="77777777" w:rsidR="00AC6E72" w:rsidRDefault="00AC6E72" w:rsidP="00857A2C">
      <w:pPr>
        <w:pStyle w:val="Heading2"/>
        <w:rPr>
          <w:rFonts w:ascii="Arial" w:hAnsi="Arial" w:cs="Arial"/>
          <w:color w:val="000000" w:themeColor="text1"/>
          <w:sz w:val="28"/>
          <w:szCs w:val="28"/>
        </w:rPr>
      </w:pPr>
      <w:bookmarkStart w:id="15" w:name="_Toc141171554"/>
    </w:p>
    <w:p w14:paraId="40DAD59F" w14:textId="36B65DCD" w:rsidR="00857A2C" w:rsidRPr="00191979" w:rsidRDefault="001E39E1" w:rsidP="00857A2C">
      <w:pPr>
        <w:pStyle w:val="Heading2"/>
        <w:rPr>
          <w:rFonts w:ascii="Arial" w:hAnsi="Arial" w:cs="Arial"/>
          <w:color w:val="000000" w:themeColor="text1"/>
          <w:sz w:val="28"/>
          <w:szCs w:val="28"/>
        </w:rPr>
      </w:pPr>
      <w:r w:rsidRPr="00191979">
        <w:rPr>
          <w:rFonts w:ascii="Arial" w:hAnsi="Arial" w:cs="Arial"/>
          <w:color w:val="000000" w:themeColor="text1"/>
          <w:sz w:val="28"/>
          <w:szCs w:val="28"/>
        </w:rPr>
        <w:t>Quality assurance activities</w:t>
      </w:r>
      <w:bookmarkEnd w:id="15"/>
      <w:r w:rsidRPr="00191979">
        <w:rPr>
          <w:rFonts w:ascii="Arial" w:hAnsi="Arial" w:cs="Arial"/>
          <w:color w:val="000000" w:themeColor="text1"/>
          <w:sz w:val="28"/>
          <w:szCs w:val="28"/>
        </w:rPr>
        <w:t xml:space="preserve"> </w:t>
      </w:r>
    </w:p>
    <w:p w14:paraId="1D0A233E" w14:textId="77777777" w:rsidR="00414DC5" w:rsidRDefault="00414DC5" w:rsidP="00AD2E60">
      <w:pPr>
        <w:rPr>
          <w:rFonts w:ascii="Arial" w:hAnsi="Arial" w:cs="Arial"/>
          <w:sz w:val="24"/>
          <w:szCs w:val="24"/>
        </w:rPr>
      </w:pPr>
    </w:p>
    <w:p w14:paraId="074CB36A" w14:textId="3EB7677E" w:rsidR="00871448" w:rsidRDefault="001E39E1" w:rsidP="00AD2E60">
      <w:pPr>
        <w:rPr>
          <w:rFonts w:ascii="Arial" w:hAnsi="Arial" w:cs="Arial"/>
          <w:sz w:val="24"/>
          <w:szCs w:val="24"/>
        </w:rPr>
      </w:pPr>
      <w:r w:rsidRPr="00562AF9">
        <w:rPr>
          <w:rFonts w:ascii="Arial" w:hAnsi="Arial" w:cs="Arial"/>
          <w:sz w:val="24"/>
          <w:szCs w:val="24"/>
        </w:rPr>
        <w:t xml:space="preserve">Aim: To check quality and provide more robust evidence about performance across key areas of the service. </w:t>
      </w:r>
    </w:p>
    <w:p w14:paraId="56F8061E" w14:textId="507CFE16" w:rsidR="0064258C" w:rsidRDefault="001E39E1" w:rsidP="00AD2E60">
      <w:pPr>
        <w:rPr>
          <w:rFonts w:ascii="Arial" w:hAnsi="Arial" w:cs="Arial"/>
          <w:sz w:val="24"/>
          <w:szCs w:val="24"/>
        </w:rPr>
      </w:pPr>
      <w:r w:rsidRPr="00562AF9">
        <w:rPr>
          <w:rFonts w:ascii="Arial" w:hAnsi="Arial" w:cs="Arial"/>
          <w:sz w:val="24"/>
          <w:szCs w:val="24"/>
        </w:rPr>
        <w:t xml:space="preserve">There are a number of quality assurance activities that can contribute to your </w:t>
      </w:r>
      <w:r w:rsidR="00871448" w:rsidRPr="00562AF9">
        <w:rPr>
          <w:rFonts w:ascii="Arial" w:hAnsi="Arial" w:cs="Arial"/>
          <w:sz w:val="24"/>
          <w:szCs w:val="24"/>
        </w:rPr>
        <w:t>self-evaluation</w:t>
      </w:r>
      <w:r w:rsidRPr="00562AF9">
        <w:rPr>
          <w:rFonts w:ascii="Arial" w:hAnsi="Arial" w:cs="Arial"/>
          <w:sz w:val="24"/>
          <w:szCs w:val="24"/>
        </w:rPr>
        <w:t>. You should have in place</w:t>
      </w:r>
      <w:r w:rsidR="00482F75">
        <w:rPr>
          <w:rFonts w:ascii="Arial" w:hAnsi="Arial" w:cs="Arial"/>
          <w:sz w:val="24"/>
          <w:szCs w:val="24"/>
        </w:rPr>
        <w:t xml:space="preserve"> different processes</w:t>
      </w:r>
      <w:r w:rsidRPr="00562AF9">
        <w:rPr>
          <w:rFonts w:ascii="Arial" w:hAnsi="Arial" w:cs="Arial"/>
          <w:sz w:val="24"/>
          <w:szCs w:val="24"/>
        </w:rPr>
        <w:t xml:space="preserve"> </w:t>
      </w:r>
      <w:r w:rsidR="00482F75">
        <w:rPr>
          <w:rFonts w:ascii="Arial" w:hAnsi="Arial" w:cs="Arial"/>
          <w:sz w:val="24"/>
          <w:szCs w:val="24"/>
        </w:rPr>
        <w:t>a</w:t>
      </w:r>
      <w:r w:rsidRPr="00562AF9">
        <w:rPr>
          <w:rFonts w:ascii="Arial" w:hAnsi="Arial" w:cs="Arial"/>
          <w:sz w:val="24"/>
          <w:szCs w:val="24"/>
        </w:rPr>
        <w:t xml:space="preserve">nd systems to ensure good care and support for people, and these can be used to inform your self-evaluation. </w:t>
      </w:r>
    </w:p>
    <w:p w14:paraId="1124DAAA" w14:textId="77777777" w:rsidR="000D6176" w:rsidRDefault="001E39E1" w:rsidP="00AD2E60">
      <w:pPr>
        <w:rPr>
          <w:rFonts w:ascii="Arial" w:hAnsi="Arial" w:cs="Arial"/>
          <w:sz w:val="24"/>
          <w:szCs w:val="24"/>
        </w:rPr>
      </w:pPr>
      <w:r w:rsidRPr="00562AF9">
        <w:rPr>
          <w:rFonts w:ascii="Arial" w:hAnsi="Arial" w:cs="Arial"/>
          <w:sz w:val="24"/>
          <w:szCs w:val="24"/>
        </w:rPr>
        <w:t xml:space="preserve">Key question </w:t>
      </w:r>
      <w:r w:rsidR="0064258C">
        <w:rPr>
          <w:rFonts w:ascii="Arial" w:hAnsi="Arial" w:cs="Arial"/>
          <w:sz w:val="24"/>
          <w:szCs w:val="24"/>
        </w:rPr>
        <w:t>3</w:t>
      </w:r>
      <w:r w:rsidRPr="00562AF9">
        <w:rPr>
          <w:rFonts w:ascii="Arial" w:hAnsi="Arial" w:cs="Arial"/>
          <w:sz w:val="24"/>
          <w:szCs w:val="24"/>
        </w:rPr>
        <w:t xml:space="preserve"> ‘How good is our leadership’ in the quality frameworks talk more about quality assurance with examples of what very good (and weak) practice may look like and where you can find more information. Ways of assuring quality include using audits and observations of staff practice. </w:t>
      </w:r>
    </w:p>
    <w:p w14:paraId="74A9DFEA" w14:textId="34000B38" w:rsidR="00EC45BC" w:rsidRDefault="00EC45BC" w:rsidP="00AD2E60">
      <w:pPr>
        <w:rPr>
          <w:rFonts w:ascii="Arial" w:hAnsi="Arial" w:cs="Arial"/>
          <w:sz w:val="24"/>
          <w:szCs w:val="24"/>
        </w:rPr>
      </w:pPr>
      <w:r w:rsidRPr="00562AF9">
        <w:rPr>
          <w:rFonts w:ascii="Arial" w:hAnsi="Arial" w:cs="Arial"/>
          <w:sz w:val="24"/>
          <w:szCs w:val="24"/>
        </w:rPr>
        <w:t>Your quality assurance processes should help you identify areas for improvement, as well as areas that are working well. This information can then feed into the self-evaluation as evidence for your assessments of where you are at.</w:t>
      </w:r>
    </w:p>
    <w:p w14:paraId="7C47A0DA" w14:textId="0DFDCFE6" w:rsidR="00597BCD" w:rsidRDefault="00597BCD" w:rsidP="00AD2E60">
      <w:pPr>
        <w:rPr>
          <w:rFonts w:ascii="Arial" w:hAnsi="Arial" w:cs="Arial"/>
          <w:sz w:val="24"/>
          <w:szCs w:val="24"/>
        </w:rPr>
      </w:pPr>
      <w:r>
        <w:rPr>
          <w:rFonts w:ascii="Arial" w:hAnsi="Arial" w:cs="Arial"/>
          <w:sz w:val="24"/>
          <w:szCs w:val="24"/>
        </w:rPr>
        <w:t>Example</w:t>
      </w:r>
    </w:p>
    <w:tbl>
      <w:tblPr>
        <w:tblStyle w:val="TableGrid"/>
        <w:tblW w:w="0" w:type="auto"/>
        <w:tblLook w:val="04A0" w:firstRow="1" w:lastRow="0" w:firstColumn="1" w:lastColumn="0" w:noHBand="0" w:noVBand="1"/>
      </w:tblPr>
      <w:tblGrid>
        <w:gridCol w:w="9016"/>
      </w:tblGrid>
      <w:tr w:rsidR="00D252D0" w14:paraId="35DB9BFD" w14:textId="77777777" w:rsidTr="00C22122">
        <w:tc>
          <w:tcPr>
            <w:tcW w:w="9016" w:type="dxa"/>
            <w:shd w:val="clear" w:color="auto" w:fill="BDD6EE" w:themeFill="accent5" w:themeFillTint="66"/>
          </w:tcPr>
          <w:p w14:paraId="7FF00422" w14:textId="7BF621A6" w:rsidR="006C56EB" w:rsidRPr="00594820" w:rsidRDefault="006D0B33" w:rsidP="00AD2E60">
            <w:pPr>
              <w:rPr>
                <w:rFonts w:ascii="Arial" w:hAnsi="Arial" w:cs="Arial"/>
                <w:sz w:val="24"/>
                <w:szCs w:val="24"/>
              </w:rPr>
            </w:pPr>
            <w:r w:rsidRPr="00562AF9">
              <w:rPr>
                <w:rFonts w:ascii="Arial" w:hAnsi="Arial" w:cs="Arial"/>
                <w:sz w:val="24"/>
                <w:szCs w:val="24"/>
              </w:rPr>
              <w:t>If you are looking at how well you are performing in relation to</w:t>
            </w:r>
            <w:r w:rsidR="00A50C00">
              <w:rPr>
                <w:rFonts w:ascii="Arial" w:hAnsi="Arial" w:cs="Arial"/>
                <w:sz w:val="24"/>
                <w:szCs w:val="24"/>
              </w:rPr>
              <w:t xml:space="preserve"> keeping children safe on trips</w:t>
            </w:r>
            <w:r w:rsidR="00735F8B">
              <w:rPr>
                <w:rFonts w:ascii="Arial" w:hAnsi="Arial" w:cs="Arial"/>
                <w:sz w:val="24"/>
                <w:szCs w:val="24"/>
              </w:rPr>
              <w:t xml:space="preserve">. </w:t>
            </w:r>
            <w:r w:rsidRPr="00562AF9">
              <w:rPr>
                <w:rFonts w:ascii="Arial" w:hAnsi="Arial" w:cs="Arial"/>
                <w:sz w:val="24"/>
                <w:szCs w:val="24"/>
              </w:rPr>
              <w:t xml:space="preserve">You </w:t>
            </w:r>
            <w:r w:rsidR="00735F8B">
              <w:rPr>
                <w:rFonts w:ascii="Arial" w:hAnsi="Arial" w:cs="Arial"/>
                <w:sz w:val="24"/>
                <w:szCs w:val="24"/>
              </w:rPr>
              <w:t>could</w:t>
            </w:r>
            <w:r w:rsidRPr="00562AF9">
              <w:rPr>
                <w:rFonts w:ascii="Arial" w:hAnsi="Arial" w:cs="Arial"/>
                <w:sz w:val="24"/>
                <w:szCs w:val="24"/>
              </w:rPr>
              <w:t xml:space="preserve"> use the </w:t>
            </w:r>
            <w:r w:rsidR="00810F87">
              <w:rPr>
                <w:rFonts w:ascii="Arial" w:hAnsi="Arial" w:cs="Arial"/>
                <w:sz w:val="24"/>
                <w:szCs w:val="24"/>
              </w:rPr>
              <w:t xml:space="preserve">‘Keeping </w:t>
            </w:r>
            <w:r w:rsidR="00780E00">
              <w:rPr>
                <w:rFonts w:ascii="Arial" w:hAnsi="Arial" w:cs="Arial"/>
                <w:sz w:val="24"/>
                <w:szCs w:val="24"/>
              </w:rPr>
              <w:t>Children Safe</w:t>
            </w:r>
            <w:r w:rsidR="004A3372">
              <w:rPr>
                <w:rFonts w:ascii="Arial" w:hAnsi="Arial" w:cs="Arial"/>
                <w:sz w:val="24"/>
                <w:szCs w:val="24"/>
              </w:rPr>
              <w:t>’</w:t>
            </w:r>
            <w:r w:rsidR="00735F8B">
              <w:rPr>
                <w:rFonts w:ascii="Arial" w:hAnsi="Arial" w:cs="Arial"/>
                <w:sz w:val="24"/>
                <w:szCs w:val="24"/>
              </w:rPr>
              <w:t xml:space="preserve"> </w:t>
            </w:r>
            <w:r w:rsidRPr="00562AF9">
              <w:rPr>
                <w:rFonts w:ascii="Arial" w:hAnsi="Arial" w:cs="Arial"/>
                <w:sz w:val="24"/>
                <w:szCs w:val="24"/>
              </w:rPr>
              <w:t xml:space="preserve">guidance from </w:t>
            </w:r>
            <w:r w:rsidR="00735F8B">
              <w:rPr>
                <w:rFonts w:ascii="Arial" w:hAnsi="Arial" w:cs="Arial"/>
                <w:sz w:val="24"/>
                <w:szCs w:val="24"/>
              </w:rPr>
              <w:t xml:space="preserve">our HUB </w:t>
            </w:r>
            <w:r w:rsidRPr="00562AF9">
              <w:rPr>
                <w:rFonts w:ascii="Arial" w:hAnsi="Arial" w:cs="Arial"/>
                <w:sz w:val="24"/>
                <w:szCs w:val="24"/>
              </w:rPr>
              <w:t>as a benchmark. You may have already aud</w:t>
            </w:r>
            <w:r w:rsidR="00047826">
              <w:rPr>
                <w:rFonts w:ascii="Arial" w:hAnsi="Arial" w:cs="Arial"/>
                <w:sz w:val="24"/>
                <w:szCs w:val="24"/>
              </w:rPr>
              <w:t>ited</w:t>
            </w:r>
            <w:r w:rsidRPr="00562AF9">
              <w:rPr>
                <w:rFonts w:ascii="Arial" w:hAnsi="Arial" w:cs="Arial"/>
                <w:sz w:val="24"/>
                <w:szCs w:val="24"/>
              </w:rPr>
              <w:t xml:space="preserve"> training, was this identified as a priority? Did staff attend</w:t>
            </w:r>
            <w:r w:rsidR="00047826">
              <w:rPr>
                <w:rFonts w:ascii="Arial" w:hAnsi="Arial" w:cs="Arial"/>
                <w:sz w:val="24"/>
                <w:szCs w:val="24"/>
              </w:rPr>
              <w:t xml:space="preserve"> any training</w:t>
            </w:r>
            <w:r w:rsidR="00725896">
              <w:rPr>
                <w:rFonts w:ascii="Arial" w:hAnsi="Arial" w:cs="Arial"/>
                <w:sz w:val="24"/>
                <w:szCs w:val="24"/>
              </w:rPr>
              <w:t xml:space="preserve"> you have provided</w:t>
            </w:r>
            <w:r w:rsidRPr="00562AF9">
              <w:rPr>
                <w:rFonts w:ascii="Arial" w:hAnsi="Arial" w:cs="Arial"/>
                <w:sz w:val="24"/>
                <w:szCs w:val="24"/>
              </w:rPr>
              <w:t xml:space="preserve">, is this discussed during supervision/team meetings to check understanding? </w:t>
            </w:r>
            <w:r w:rsidR="002427CB">
              <w:rPr>
                <w:rFonts w:ascii="Arial" w:hAnsi="Arial" w:cs="Arial"/>
                <w:sz w:val="24"/>
                <w:szCs w:val="24"/>
              </w:rPr>
              <w:t>Have you</w:t>
            </w:r>
            <w:r w:rsidRPr="00562AF9">
              <w:rPr>
                <w:rFonts w:ascii="Arial" w:hAnsi="Arial" w:cs="Arial"/>
                <w:sz w:val="24"/>
                <w:szCs w:val="24"/>
              </w:rPr>
              <w:t xml:space="preserve"> completed observations of staff practice, did they </w:t>
            </w:r>
            <w:r w:rsidR="002427CB">
              <w:rPr>
                <w:rFonts w:ascii="Arial" w:hAnsi="Arial" w:cs="Arial"/>
                <w:sz w:val="24"/>
                <w:szCs w:val="24"/>
              </w:rPr>
              <w:t>follow the guidance? Have you identified any practice concerns</w:t>
            </w:r>
            <w:r w:rsidR="00395336">
              <w:rPr>
                <w:rFonts w:ascii="Arial" w:hAnsi="Arial" w:cs="Arial"/>
                <w:sz w:val="24"/>
                <w:szCs w:val="24"/>
              </w:rPr>
              <w:t>?</w:t>
            </w:r>
          </w:p>
        </w:tc>
      </w:tr>
    </w:tbl>
    <w:p w14:paraId="2F7607EB" w14:textId="77777777" w:rsidR="00D252D0" w:rsidRDefault="00D252D0" w:rsidP="00AD2E60">
      <w:pPr>
        <w:rPr>
          <w:rFonts w:ascii="Arial" w:hAnsi="Arial" w:cs="Arial"/>
          <w:sz w:val="24"/>
          <w:szCs w:val="24"/>
        </w:rPr>
      </w:pPr>
    </w:p>
    <w:p w14:paraId="04939FDD" w14:textId="77777777" w:rsidR="004572F7" w:rsidRPr="003B1158" w:rsidRDefault="001E39E1" w:rsidP="4500097E">
      <w:pPr>
        <w:pStyle w:val="Heading2"/>
        <w:rPr>
          <w:rFonts w:asciiTheme="minorBidi" w:hAnsiTheme="minorBidi" w:cstheme="minorBidi"/>
          <w:color w:val="000000" w:themeColor="text1"/>
          <w:sz w:val="28"/>
          <w:szCs w:val="28"/>
        </w:rPr>
      </w:pPr>
      <w:bookmarkStart w:id="16" w:name="_Toc141171555"/>
      <w:r w:rsidRPr="4500097E">
        <w:rPr>
          <w:rFonts w:asciiTheme="minorBidi" w:hAnsiTheme="minorBidi" w:cstheme="minorBidi"/>
          <w:color w:val="000000" w:themeColor="text1"/>
          <w:sz w:val="28"/>
          <w:szCs w:val="28"/>
        </w:rPr>
        <w:t>Quick win options</w:t>
      </w:r>
      <w:bookmarkEnd w:id="16"/>
    </w:p>
    <w:p w14:paraId="77CD7877" w14:textId="63EA567D" w:rsidR="4500097E" w:rsidRDefault="4500097E" w:rsidP="4500097E"/>
    <w:p w14:paraId="4CABAAA4" w14:textId="77777777" w:rsidR="004572F7" w:rsidRDefault="001E39E1" w:rsidP="00AD2E60">
      <w:pPr>
        <w:rPr>
          <w:rFonts w:ascii="Arial" w:hAnsi="Arial" w:cs="Arial"/>
          <w:sz w:val="24"/>
          <w:szCs w:val="24"/>
        </w:rPr>
      </w:pPr>
      <w:r w:rsidRPr="4500097E">
        <w:rPr>
          <w:rFonts w:ascii="Arial" w:hAnsi="Arial" w:cs="Arial"/>
          <w:sz w:val="24"/>
          <w:szCs w:val="24"/>
        </w:rPr>
        <w:t xml:space="preserve">In order for the self-evaluation process to be meaningful and useful, the same general process should be followed. We appreciate that services may struggle with the idea of something new being introduced </w:t>
      </w:r>
      <w:bookmarkStart w:id="17" w:name="_Int_oTmiGsHP"/>
      <w:r w:rsidRPr="4500097E">
        <w:rPr>
          <w:rFonts w:ascii="Arial" w:hAnsi="Arial" w:cs="Arial"/>
          <w:sz w:val="24"/>
          <w:szCs w:val="24"/>
        </w:rPr>
        <w:t>at this point in time</w:t>
      </w:r>
      <w:bookmarkEnd w:id="17"/>
      <w:r w:rsidRPr="4500097E">
        <w:rPr>
          <w:rFonts w:ascii="Arial" w:hAnsi="Arial" w:cs="Arial"/>
          <w:sz w:val="24"/>
          <w:szCs w:val="24"/>
        </w:rPr>
        <w:t xml:space="preserve">. With that in mind, we have suggested a summary version of the process that will support those who have extremely limited capacity but will still offer some of the benefits of undertaking the process. </w:t>
      </w:r>
    </w:p>
    <w:p w14:paraId="4C7B5E8A" w14:textId="77777777" w:rsidR="004572F7" w:rsidRDefault="001E39E1" w:rsidP="00AD2E60">
      <w:pPr>
        <w:rPr>
          <w:rFonts w:ascii="Arial" w:hAnsi="Arial" w:cs="Arial"/>
          <w:sz w:val="24"/>
          <w:szCs w:val="24"/>
        </w:rPr>
      </w:pPr>
      <w:r w:rsidRPr="00562AF9">
        <w:rPr>
          <w:rFonts w:ascii="Arial" w:hAnsi="Arial" w:cs="Arial"/>
          <w:sz w:val="24"/>
          <w:szCs w:val="24"/>
        </w:rPr>
        <w:t xml:space="preserve">This is a temporary option as way of engaging with the process and beginning an improvement journey, with the expectation that this is a starting point only. </w:t>
      </w:r>
    </w:p>
    <w:p w14:paraId="735C6E08" w14:textId="77777777" w:rsidR="005927BB" w:rsidRDefault="005927BB" w:rsidP="00AD2E60">
      <w:pPr>
        <w:rPr>
          <w:rFonts w:ascii="Arial" w:hAnsi="Arial" w:cs="Arial"/>
          <w:b/>
          <w:bCs/>
          <w:sz w:val="24"/>
          <w:szCs w:val="24"/>
        </w:rPr>
      </w:pPr>
    </w:p>
    <w:p w14:paraId="6D492C47" w14:textId="77777777" w:rsidR="005927BB" w:rsidRDefault="005927BB" w:rsidP="00AD2E60">
      <w:pPr>
        <w:rPr>
          <w:rFonts w:ascii="Arial" w:hAnsi="Arial" w:cs="Arial"/>
          <w:b/>
          <w:bCs/>
          <w:sz w:val="24"/>
          <w:szCs w:val="24"/>
        </w:rPr>
      </w:pPr>
    </w:p>
    <w:p w14:paraId="1CB42DC5" w14:textId="77777777" w:rsidR="005927BB" w:rsidRDefault="005927BB" w:rsidP="00AD2E60">
      <w:pPr>
        <w:rPr>
          <w:rFonts w:ascii="Arial" w:hAnsi="Arial" w:cs="Arial"/>
          <w:b/>
          <w:bCs/>
          <w:sz w:val="24"/>
          <w:szCs w:val="24"/>
        </w:rPr>
      </w:pPr>
    </w:p>
    <w:p w14:paraId="36BAD7F4" w14:textId="2B349E93" w:rsidR="004572F7" w:rsidRPr="00583449" w:rsidRDefault="001E39E1" w:rsidP="00AD2E60">
      <w:pPr>
        <w:rPr>
          <w:rFonts w:ascii="Arial" w:hAnsi="Arial" w:cs="Arial"/>
          <w:b/>
          <w:bCs/>
          <w:sz w:val="24"/>
          <w:szCs w:val="24"/>
        </w:rPr>
      </w:pPr>
      <w:r w:rsidRPr="00583449">
        <w:rPr>
          <w:rFonts w:ascii="Arial" w:hAnsi="Arial" w:cs="Arial"/>
          <w:b/>
          <w:bCs/>
          <w:sz w:val="24"/>
          <w:szCs w:val="24"/>
        </w:rPr>
        <w:t xml:space="preserve">Barriers </w:t>
      </w:r>
    </w:p>
    <w:p w14:paraId="22E9609E" w14:textId="45D2CFAB" w:rsidR="004572F7"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I </w:t>
      </w:r>
      <w:bookmarkStart w:id="18" w:name="_Int_JucKpdV9"/>
      <w:r w:rsidRPr="00583449">
        <w:rPr>
          <w:rFonts w:ascii="Arial" w:hAnsi="Arial" w:cs="Arial"/>
          <w:sz w:val="24"/>
          <w:szCs w:val="24"/>
        </w:rPr>
        <w:t>don’t</w:t>
      </w:r>
      <w:bookmarkEnd w:id="18"/>
      <w:r w:rsidRPr="00583449">
        <w:rPr>
          <w:rFonts w:ascii="Arial" w:hAnsi="Arial" w:cs="Arial"/>
          <w:sz w:val="24"/>
          <w:szCs w:val="24"/>
        </w:rPr>
        <w:t xml:space="preserve"> have time to send out questionnaires to family members</w:t>
      </w:r>
      <w:r w:rsidR="00AE6772" w:rsidRPr="00583449">
        <w:rPr>
          <w:rFonts w:ascii="Arial" w:hAnsi="Arial" w:cs="Arial"/>
          <w:sz w:val="24"/>
          <w:szCs w:val="24"/>
        </w:rPr>
        <w:t xml:space="preserve"> and the</w:t>
      </w:r>
      <w:r w:rsidR="02118A05" w:rsidRPr="00583449">
        <w:rPr>
          <w:rFonts w:ascii="Arial" w:hAnsi="Arial" w:cs="Arial"/>
          <w:sz w:val="24"/>
          <w:szCs w:val="24"/>
        </w:rPr>
        <w:t>re</w:t>
      </w:r>
      <w:r w:rsidR="00AE6772" w:rsidRPr="00583449">
        <w:rPr>
          <w:rFonts w:ascii="Arial" w:hAnsi="Arial" w:cs="Arial"/>
          <w:sz w:val="24"/>
          <w:szCs w:val="24"/>
        </w:rPr>
        <w:t xml:space="preserve"> are working parents who </w:t>
      </w:r>
      <w:bookmarkStart w:id="19" w:name="_Int_PAaiNJ0M"/>
      <w:r w:rsidR="00AE6772" w:rsidRPr="00583449">
        <w:rPr>
          <w:rFonts w:ascii="Arial" w:hAnsi="Arial" w:cs="Arial"/>
          <w:sz w:val="24"/>
          <w:szCs w:val="24"/>
        </w:rPr>
        <w:t>don’t</w:t>
      </w:r>
      <w:bookmarkEnd w:id="19"/>
      <w:r w:rsidR="00AE6772" w:rsidRPr="00583449">
        <w:rPr>
          <w:rFonts w:ascii="Arial" w:hAnsi="Arial" w:cs="Arial"/>
          <w:sz w:val="24"/>
          <w:szCs w:val="24"/>
        </w:rPr>
        <w:t xml:space="preserve"> have time to complete surveys or take part in focus groups.</w:t>
      </w:r>
    </w:p>
    <w:p w14:paraId="23E5BB99" w14:textId="60D3AC3B" w:rsidR="00121C08"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I don’t have the resources to support people using the service to complete questionnaires or hold focus groups.</w:t>
      </w:r>
    </w:p>
    <w:p w14:paraId="69B9C4A8" w14:textId="475EEF44" w:rsidR="004572F7"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I don’t have time to send out and collate all that information because this is a large service, and we are already short staffed. </w:t>
      </w:r>
    </w:p>
    <w:p w14:paraId="02A200FB" w14:textId="59EC16E7" w:rsidR="004572F7"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We haven’t been carrying out our usual quality assurance processes due to being short staffed. </w:t>
      </w:r>
    </w:p>
    <w:p w14:paraId="458C0D93" w14:textId="2B82E866" w:rsidR="003C3B55"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People using the service / relatives are unhappy with aspects of the service which are out with our control, for instance, </w:t>
      </w:r>
      <w:r w:rsidR="005E1D31" w:rsidRPr="00583449">
        <w:rPr>
          <w:rFonts w:ascii="Arial" w:hAnsi="Arial" w:cs="Arial"/>
          <w:sz w:val="24"/>
          <w:szCs w:val="24"/>
        </w:rPr>
        <w:t>access to the service</w:t>
      </w:r>
      <w:r w:rsidRPr="00583449">
        <w:rPr>
          <w:rFonts w:ascii="Arial" w:hAnsi="Arial" w:cs="Arial"/>
          <w:sz w:val="24"/>
          <w:szCs w:val="24"/>
        </w:rPr>
        <w:t xml:space="preserve"> rules, government restrictions. </w:t>
      </w:r>
    </w:p>
    <w:p w14:paraId="688093DC" w14:textId="38C854FE" w:rsidR="00121C08"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The self-evaluation is too much work, I don’t have time to do this</w:t>
      </w:r>
    </w:p>
    <w:p w14:paraId="083B2BAC" w14:textId="5396023C" w:rsidR="00121C08" w:rsidRPr="00583449" w:rsidRDefault="246D4C04" w:rsidP="00583449">
      <w:pPr>
        <w:pStyle w:val="ListParagraph"/>
        <w:numPr>
          <w:ilvl w:val="0"/>
          <w:numId w:val="8"/>
        </w:numPr>
        <w:ind w:left="426" w:hanging="284"/>
        <w:rPr>
          <w:rFonts w:ascii="Arial" w:eastAsia="Arial" w:hAnsi="Arial" w:cs="Arial"/>
          <w:color w:val="000000" w:themeColor="text1"/>
          <w:sz w:val="24"/>
          <w:szCs w:val="24"/>
        </w:rPr>
      </w:pPr>
      <w:r w:rsidRPr="00583449">
        <w:rPr>
          <w:rFonts w:ascii="Arial" w:eastAsia="Arial" w:hAnsi="Arial" w:cs="Arial"/>
          <w:color w:val="000000" w:themeColor="text1"/>
          <w:sz w:val="24"/>
          <w:szCs w:val="24"/>
        </w:rPr>
        <w:t>Parents don’t have time to do this – they have busy lives and are rushing around to get their child to the next activity.</w:t>
      </w:r>
    </w:p>
    <w:p w14:paraId="5C5DD3C9" w14:textId="2CFE5312" w:rsidR="00121C08" w:rsidRPr="00583449" w:rsidRDefault="246D4C04" w:rsidP="00583449">
      <w:pPr>
        <w:pStyle w:val="ListParagraph"/>
        <w:numPr>
          <w:ilvl w:val="0"/>
          <w:numId w:val="8"/>
        </w:numPr>
        <w:ind w:left="426" w:hanging="284"/>
        <w:rPr>
          <w:rFonts w:ascii="Arial" w:eastAsia="Arial" w:hAnsi="Arial" w:cs="Arial"/>
          <w:color w:val="000000" w:themeColor="text1"/>
          <w:sz w:val="24"/>
          <w:szCs w:val="24"/>
        </w:rPr>
      </w:pPr>
      <w:r w:rsidRPr="00583449">
        <w:rPr>
          <w:rFonts w:ascii="Arial" w:eastAsia="Arial" w:hAnsi="Arial" w:cs="Arial"/>
          <w:color w:val="000000" w:themeColor="text1"/>
          <w:sz w:val="24"/>
          <w:szCs w:val="24"/>
        </w:rPr>
        <w:t>I don’t have time to do this because there is already too much paperwork and I don’t get enough time with my family as it is.</w:t>
      </w:r>
    </w:p>
    <w:p w14:paraId="29543C17" w14:textId="61739BC7" w:rsidR="00121C08" w:rsidRPr="00583449" w:rsidRDefault="246D4C04" w:rsidP="00583449">
      <w:pPr>
        <w:pStyle w:val="ListParagraph"/>
        <w:numPr>
          <w:ilvl w:val="0"/>
          <w:numId w:val="8"/>
        </w:numPr>
        <w:ind w:left="426" w:hanging="284"/>
        <w:rPr>
          <w:rFonts w:ascii="Arial" w:eastAsia="Arial" w:hAnsi="Arial" w:cs="Arial"/>
          <w:color w:val="000000" w:themeColor="text1"/>
          <w:sz w:val="24"/>
          <w:szCs w:val="24"/>
        </w:rPr>
      </w:pPr>
      <w:r w:rsidRPr="00583449">
        <w:rPr>
          <w:rFonts w:ascii="Arial" w:eastAsia="Arial" w:hAnsi="Arial" w:cs="Arial"/>
          <w:color w:val="000000" w:themeColor="text1"/>
          <w:sz w:val="24"/>
          <w:szCs w:val="24"/>
        </w:rPr>
        <w:t>I’m a childminder not a nursery.</w:t>
      </w:r>
    </w:p>
    <w:p w14:paraId="6DAAFFDB" w14:textId="764D7416" w:rsidR="00344CBA" w:rsidRPr="00583449" w:rsidRDefault="00344CBA" w:rsidP="00583449">
      <w:pPr>
        <w:pStyle w:val="ListParagraph"/>
        <w:numPr>
          <w:ilvl w:val="0"/>
          <w:numId w:val="8"/>
        </w:numPr>
        <w:ind w:left="426" w:hanging="284"/>
        <w:rPr>
          <w:rFonts w:ascii="Arial" w:eastAsia="Arial" w:hAnsi="Arial" w:cs="Arial"/>
          <w:color w:val="000000" w:themeColor="text1"/>
          <w:sz w:val="24"/>
          <w:szCs w:val="24"/>
        </w:rPr>
      </w:pPr>
      <w:r>
        <w:rPr>
          <w:rFonts w:ascii="Arial" w:eastAsia="Arial" w:hAnsi="Arial" w:cs="Arial"/>
          <w:color w:val="000000" w:themeColor="text1"/>
          <w:sz w:val="24"/>
          <w:szCs w:val="24"/>
        </w:rPr>
        <w:t xml:space="preserve">It is difficult to carry out meaningful </w:t>
      </w:r>
      <w:r w:rsidR="001240DC">
        <w:rPr>
          <w:rFonts w:ascii="Arial" w:eastAsia="Arial" w:hAnsi="Arial" w:cs="Arial"/>
          <w:color w:val="000000" w:themeColor="text1"/>
          <w:sz w:val="24"/>
          <w:szCs w:val="24"/>
        </w:rPr>
        <w:t>participation activities</w:t>
      </w:r>
      <w:r>
        <w:rPr>
          <w:rFonts w:ascii="Arial" w:eastAsia="Arial" w:hAnsi="Arial" w:cs="Arial"/>
          <w:color w:val="000000" w:themeColor="text1"/>
          <w:sz w:val="24"/>
          <w:szCs w:val="24"/>
        </w:rPr>
        <w:t xml:space="preserve"> with children, especially those who are very young.  Relationships can be key as staff caring for children may be more attuned to their needs and wishes. </w:t>
      </w:r>
    </w:p>
    <w:p w14:paraId="4517250B" w14:textId="77777777" w:rsidR="003C3B55" w:rsidRPr="00583449" w:rsidRDefault="001E39E1" w:rsidP="00AD2E60">
      <w:pPr>
        <w:rPr>
          <w:rFonts w:ascii="Arial" w:hAnsi="Arial" w:cs="Arial"/>
          <w:b/>
          <w:bCs/>
          <w:sz w:val="24"/>
          <w:szCs w:val="24"/>
        </w:rPr>
      </w:pPr>
      <w:r w:rsidRPr="00583449">
        <w:rPr>
          <w:rFonts w:ascii="Arial" w:hAnsi="Arial" w:cs="Arial"/>
          <w:b/>
          <w:bCs/>
          <w:sz w:val="24"/>
          <w:szCs w:val="24"/>
        </w:rPr>
        <w:t xml:space="preserve">Alternatives </w:t>
      </w:r>
    </w:p>
    <w:p w14:paraId="042771AE" w14:textId="60FCE6C8" w:rsidR="003C3B55"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Prioritise the completion of the core assurances as this will help highlight any key issues and areas for concern. </w:t>
      </w:r>
    </w:p>
    <w:p w14:paraId="6ABDD055" w14:textId="5EF124D0" w:rsidR="003C3B55"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Focus on one key area at a time, they don’t have to all be completed together. </w:t>
      </w:r>
    </w:p>
    <w:p w14:paraId="61FCAAC1" w14:textId="04484F68" w:rsidR="003C3B55"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Use your existing governance and quality assurance systems to monitor the standards of care. </w:t>
      </w:r>
    </w:p>
    <w:p w14:paraId="7C79659D" w14:textId="5A92A442" w:rsidR="00D50C00"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If there is an issue you already know about within the service, try using the format of the self-evaluation to address it.</w:t>
      </w:r>
      <w:r w:rsidR="00D50C00" w:rsidRPr="00583449">
        <w:rPr>
          <w:rFonts w:ascii="Arial" w:hAnsi="Arial" w:cs="Arial"/>
          <w:sz w:val="24"/>
          <w:szCs w:val="24"/>
        </w:rPr>
        <w:t xml:space="preserve"> </w:t>
      </w:r>
      <w:r w:rsidRPr="00583449">
        <w:rPr>
          <w:rFonts w:ascii="Arial" w:hAnsi="Arial" w:cs="Arial"/>
          <w:sz w:val="24"/>
          <w:szCs w:val="24"/>
        </w:rPr>
        <w:t>For example, answering the second and third questions:</w:t>
      </w:r>
      <w:r w:rsidR="00D50C00" w:rsidRPr="00583449">
        <w:rPr>
          <w:rFonts w:ascii="Arial" w:hAnsi="Arial" w:cs="Arial"/>
          <w:sz w:val="24"/>
          <w:szCs w:val="24"/>
        </w:rPr>
        <w:t xml:space="preserve"> </w:t>
      </w:r>
      <w:r w:rsidRPr="00583449">
        <w:rPr>
          <w:rFonts w:ascii="Arial" w:hAnsi="Arial" w:cs="Arial"/>
          <w:sz w:val="24"/>
          <w:szCs w:val="24"/>
        </w:rPr>
        <w:t xml:space="preserve">‘How do we know?’, how did the issue come to your attention), and ‘What are we going to do now?’, how are you going to address the problem? You can start an improvement plan from here just filling in the boxes with the information you already have. </w:t>
      </w:r>
    </w:p>
    <w:p w14:paraId="16B9CB31" w14:textId="4F5211D8" w:rsidR="00D50C00"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Use information you already have. You may have recently completed involvement activities, received feedback from relatives, stakeholders or people using the service. There may have been recent audits or incidents where key information has come to light that needs addressing, for instance, </w:t>
      </w:r>
      <w:r w:rsidR="00097AF2" w:rsidRPr="00583449">
        <w:rPr>
          <w:rFonts w:ascii="Arial" w:hAnsi="Arial" w:cs="Arial"/>
          <w:sz w:val="24"/>
          <w:szCs w:val="24"/>
        </w:rPr>
        <w:t xml:space="preserve">drop off and collection procedures to ensure children’s safety or </w:t>
      </w:r>
      <w:r w:rsidRPr="00583449">
        <w:rPr>
          <w:rFonts w:ascii="Arial" w:hAnsi="Arial" w:cs="Arial"/>
          <w:sz w:val="24"/>
          <w:szCs w:val="24"/>
        </w:rPr>
        <w:t xml:space="preserve">the need for key information in personal plans to be updated. </w:t>
      </w:r>
    </w:p>
    <w:p w14:paraId="60A0BA39" w14:textId="3534794B" w:rsidR="00097AF2"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Leave a pile of questionnaires and a feedback box out for staff over the course of a week or two weeks (</w:t>
      </w:r>
      <w:r w:rsidR="00A31486" w:rsidRPr="00583449">
        <w:rPr>
          <w:rFonts w:ascii="Arial" w:hAnsi="Arial" w:cs="Arial"/>
          <w:sz w:val="24"/>
          <w:szCs w:val="24"/>
        </w:rPr>
        <w:t>in line with current infection control guidance</w:t>
      </w:r>
      <w:r w:rsidRPr="00583449">
        <w:rPr>
          <w:rFonts w:ascii="Arial" w:hAnsi="Arial" w:cs="Arial"/>
          <w:sz w:val="24"/>
          <w:szCs w:val="24"/>
        </w:rPr>
        <w:t xml:space="preserve">). </w:t>
      </w:r>
      <w:r w:rsidR="00B82E0B" w:rsidRPr="0049497B">
        <w:rPr>
          <w:rFonts w:ascii="Arial" w:hAnsi="Arial" w:cs="Arial"/>
          <w:sz w:val="24"/>
          <w:szCs w:val="24"/>
        </w:rPr>
        <w:t>Use voting jars/tokens, question of the week on whatsapp</w:t>
      </w:r>
    </w:p>
    <w:p w14:paraId="3A0987F4" w14:textId="0B758BEA" w:rsidR="00A31486"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Email all staff a questionnaire and set up a shared file where completed questionnaires can be saved into. Set a deadline. </w:t>
      </w:r>
    </w:p>
    <w:p w14:paraId="21F69CDB" w14:textId="53DD06FF" w:rsidR="00A31486"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Set up an electronic survey using a software platform such as Survey Monkey or Microsoft forms, which can also collate responses for you. </w:t>
      </w:r>
    </w:p>
    <w:p w14:paraId="34BF953B" w14:textId="5B900A60" w:rsidR="0061335D" w:rsidRPr="00583449" w:rsidRDefault="001E39E1" w:rsidP="00583449">
      <w:pPr>
        <w:pStyle w:val="ListParagraph"/>
        <w:numPr>
          <w:ilvl w:val="0"/>
          <w:numId w:val="8"/>
        </w:numPr>
        <w:ind w:left="426" w:hanging="284"/>
        <w:rPr>
          <w:rFonts w:ascii="Arial" w:hAnsi="Arial" w:cs="Arial"/>
          <w:sz w:val="24"/>
          <w:szCs w:val="24"/>
        </w:rPr>
      </w:pPr>
      <w:r w:rsidRPr="00583449">
        <w:rPr>
          <w:rFonts w:ascii="Arial" w:hAnsi="Arial" w:cs="Arial"/>
          <w:sz w:val="24"/>
          <w:szCs w:val="24"/>
        </w:rPr>
        <w:t xml:space="preserve">During the normal course of your day, take time to ask people using the service who you come into contact with some simple questions relevant to the key area you are looking at (use examples from the questionnaires). Just remember to ask people the same thing and make a note of what you asked them for future reference. You can also do this if you have visitors to the service, including stakeholders. </w:t>
      </w:r>
    </w:p>
    <w:p w14:paraId="4B6134DF" w14:textId="4C652454" w:rsidR="00BC30A2" w:rsidRPr="00583449" w:rsidRDefault="00BC30A2" w:rsidP="00583449">
      <w:pPr>
        <w:pStyle w:val="ListParagraph"/>
        <w:numPr>
          <w:ilvl w:val="0"/>
          <w:numId w:val="8"/>
        </w:numPr>
        <w:ind w:left="426" w:hanging="284"/>
        <w:rPr>
          <w:rFonts w:ascii="Arial" w:hAnsi="Arial" w:cs="Arial"/>
          <w:sz w:val="24"/>
          <w:szCs w:val="24"/>
        </w:rPr>
      </w:pPr>
      <w:r>
        <w:rPr>
          <w:rFonts w:ascii="Arial" w:hAnsi="Arial" w:cs="Arial"/>
          <w:sz w:val="24"/>
          <w:szCs w:val="24"/>
        </w:rPr>
        <w:t>Build</w:t>
      </w:r>
      <w:r w:rsidR="00BA4C7B">
        <w:rPr>
          <w:rFonts w:ascii="Arial" w:hAnsi="Arial" w:cs="Arial"/>
          <w:sz w:val="24"/>
          <w:szCs w:val="24"/>
        </w:rPr>
        <w:t xml:space="preserve"> participation act</w:t>
      </w:r>
      <w:r w:rsidR="00F10877">
        <w:rPr>
          <w:rFonts w:ascii="Arial" w:hAnsi="Arial" w:cs="Arial"/>
          <w:sz w:val="24"/>
          <w:szCs w:val="24"/>
        </w:rPr>
        <w:t>ivities for children into your daily routines</w:t>
      </w:r>
      <w:r w:rsidR="00F9527A">
        <w:rPr>
          <w:rFonts w:ascii="Arial" w:hAnsi="Arial" w:cs="Arial"/>
          <w:sz w:val="24"/>
          <w:szCs w:val="24"/>
        </w:rPr>
        <w:t xml:space="preserve">, </w:t>
      </w:r>
      <w:r w:rsidR="005F51EA">
        <w:rPr>
          <w:rFonts w:ascii="Arial" w:hAnsi="Arial" w:cs="Arial"/>
          <w:sz w:val="24"/>
          <w:szCs w:val="24"/>
        </w:rPr>
        <w:t xml:space="preserve">whilst </w:t>
      </w:r>
      <w:r w:rsidR="00F9527A">
        <w:rPr>
          <w:rFonts w:ascii="Arial" w:hAnsi="Arial" w:cs="Arial"/>
          <w:sz w:val="24"/>
          <w:szCs w:val="24"/>
        </w:rPr>
        <w:t>ensuring this doesn’t unnecessarily interrupt children’s play</w:t>
      </w:r>
      <w:r w:rsidR="005F51EA">
        <w:rPr>
          <w:rFonts w:ascii="Arial" w:hAnsi="Arial" w:cs="Arial"/>
          <w:sz w:val="24"/>
          <w:szCs w:val="24"/>
        </w:rPr>
        <w:t xml:space="preserve"> and they can choose not to take part if they wish</w:t>
      </w:r>
      <w:r w:rsidR="00F9527A">
        <w:rPr>
          <w:rFonts w:ascii="Arial" w:hAnsi="Arial" w:cs="Arial"/>
          <w:sz w:val="24"/>
          <w:szCs w:val="24"/>
        </w:rPr>
        <w:t xml:space="preserve">. </w:t>
      </w:r>
    </w:p>
    <w:p w14:paraId="27167895" w14:textId="77777777" w:rsidR="00CD701C" w:rsidRDefault="00CD701C" w:rsidP="00D50C00">
      <w:pPr>
        <w:rPr>
          <w:rFonts w:ascii="Arial" w:hAnsi="Arial" w:cs="Arial"/>
          <w:sz w:val="24"/>
          <w:szCs w:val="24"/>
        </w:rPr>
      </w:pPr>
    </w:p>
    <w:p w14:paraId="31D3ABC8" w14:textId="77777777" w:rsidR="0061335D" w:rsidRDefault="001E39E1" w:rsidP="0061335D">
      <w:pPr>
        <w:pStyle w:val="Heading1"/>
        <w:rPr>
          <w:rFonts w:ascii="Arial" w:hAnsi="Arial" w:cs="Arial"/>
          <w:b/>
          <w:bCs/>
          <w:color w:val="000000" w:themeColor="text1"/>
        </w:rPr>
      </w:pPr>
      <w:bookmarkStart w:id="20" w:name="_Toc141171556"/>
      <w:r w:rsidRPr="001A3A23">
        <w:rPr>
          <w:rFonts w:ascii="Arial" w:hAnsi="Arial" w:cs="Arial"/>
          <w:b/>
          <w:bCs/>
          <w:color w:val="000000" w:themeColor="text1"/>
        </w:rPr>
        <w:t>Improvement planning</w:t>
      </w:r>
      <w:bookmarkEnd w:id="20"/>
      <w:r w:rsidRPr="001A3A23">
        <w:rPr>
          <w:rFonts w:ascii="Arial" w:hAnsi="Arial" w:cs="Arial"/>
          <w:b/>
          <w:bCs/>
          <w:color w:val="000000" w:themeColor="text1"/>
        </w:rPr>
        <w:t xml:space="preserve"> </w:t>
      </w:r>
    </w:p>
    <w:p w14:paraId="6A8E3BDE" w14:textId="77777777" w:rsidR="0069578B" w:rsidRDefault="0069578B" w:rsidP="0069578B"/>
    <w:p w14:paraId="04C917FD" w14:textId="729942A6" w:rsidR="0069578B" w:rsidRPr="0069578B" w:rsidRDefault="0069578B" w:rsidP="0069578B">
      <w:pPr>
        <w:jc w:val="center"/>
      </w:pPr>
      <w:r>
        <w:rPr>
          <w:noProof/>
        </w:rPr>
        <w:drawing>
          <wp:inline distT="0" distB="0" distL="0" distR="0" wp14:anchorId="4A57D028" wp14:editId="4CC1CEA3">
            <wp:extent cx="3143250" cy="2348230"/>
            <wp:effectExtent l="0" t="0" r="0"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2348230"/>
                    </a:xfrm>
                    <a:prstGeom prst="rect">
                      <a:avLst/>
                    </a:prstGeom>
                    <a:noFill/>
                    <a:ln>
                      <a:noFill/>
                    </a:ln>
                  </pic:spPr>
                </pic:pic>
              </a:graphicData>
            </a:graphic>
          </wp:inline>
        </w:drawing>
      </w:r>
    </w:p>
    <w:p w14:paraId="0749629C" w14:textId="77777777" w:rsidR="00BD3B13" w:rsidRDefault="00BD3B13" w:rsidP="00BD3B13"/>
    <w:p w14:paraId="4941EDB0" w14:textId="77777777" w:rsidR="006E0D3D" w:rsidRDefault="001E39E1" w:rsidP="00D50C00">
      <w:pPr>
        <w:rPr>
          <w:rFonts w:ascii="Arial" w:hAnsi="Arial" w:cs="Arial"/>
          <w:sz w:val="24"/>
          <w:szCs w:val="24"/>
        </w:rPr>
      </w:pPr>
      <w:r w:rsidRPr="00562AF9">
        <w:rPr>
          <w:rFonts w:ascii="Arial" w:hAnsi="Arial" w:cs="Arial"/>
          <w:sz w:val="24"/>
          <w:szCs w:val="24"/>
        </w:rPr>
        <w:t xml:space="preserve">Improvement planning is part of the wider self-evaluation and quality assurance cycle. These are not one-off activities and in order to identify what improvements are required and what improvement actions are working, there needs to be ongoing self-evaluation and review. The timescales for this are up to your individual service and depend on where you are in your improvement journey. For services needing to make a number of improvements that are essential to improving outcomes for people, more regular reviews would be required to ensure that the service continues to move forward, and changes can be made where things are not working. </w:t>
      </w:r>
    </w:p>
    <w:p w14:paraId="4C4C489B" w14:textId="77777777" w:rsidR="006E0D3D" w:rsidRDefault="001E39E1" w:rsidP="00D50C00">
      <w:pPr>
        <w:rPr>
          <w:rFonts w:ascii="Arial" w:hAnsi="Arial" w:cs="Arial"/>
          <w:sz w:val="24"/>
          <w:szCs w:val="24"/>
        </w:rPr>
      </w:pPr>
      <w:r w:rsidRPr="00562AF9">
        <w:rPr>
          <w:rFonts w:ascii="Arial" w:hAnsi="Arial" w:cs="Arial"/>
          <w:sz w:val="24"/>
          <w:szCs w:val="24"/>
        </w:rPr>
        <w:t xml:space="preserve">All our quality frameworks include a key question that evaluates ‘how good is our leadership’. This key question recognises the importance of good quality assurance and improvement activities, including: </w:t>
      </w:r>
    </w:p>
    <w:p w14:paraId="43DED32E" w14:textId="77777777" w:rsidR="006E0D3D" w:rsidRDefault="001E39E1" w:rsidP="00D50C00">
      <w:pPr>
        <w:rPr>
          <w:rFonts w:ascii="Arial" w:hAnsi="Arial" w:cs="Arial"/>
          <w:sz w:val="24"/>
          <w:szCs w:val="24"/>
        </w:rPr>
      </w:pPr>
      <w:r w:rsidRPr="00562AF9">
        <w:rPr>
          <w:rFonts w:ascii="Arial" w:hAnsi="Arial" w:cs="Arial"/>
          <w:sz w:val="24"/>
          <w:szCs w:val="24"/>
        </w:rPr>
        <w:t xml:space="preserve">• quality assurance, including self-evaluation and improvement plans, drive change and improvement where necessary </w:t>
      </w:r>
    </w:p>
    <w:p w14:paraId="1A282DC8" w14:textId="77777777" w:rsidR="006E0D3D" w:rsidRDefault="001E39E1" w:rsidP="00D50C00">
      <w:pPr>
        <w:rPr>
          <w:rFonts w:ascii="Arial" w:hAnsi="Arial" w:cs="Arial"/>
          <w:sz w:val="24"/>
          <w:szCs w:val="24"/>
        </w:rPr>
      </w:pPr>
      <w:r w:rsidRPr="00562AF9">
        <w:rPr>
          <w:rFonts w:ascii="Arial" w:hAnsi="Arial" w:cs="Arial"/>
          <w:sz w:val="24"/>
          <w:szCs w:val="24"/>
        </w:rPr>
        <w:t xml:space="preserve">• leaders are responsive to feedback and use learning to improve </w:t>
      </w:r>
    </w:p>
    <w:p w14:paraId="186DF208" w14:textId="77777777" w:rsidR="006E0D3D" w:rsidRDefault="001E39E1" w:rsidP="00D50C00">
      <w:pPr>
        <w:rPr>
          <w:rFonts w:ascii="Arial" w:hAnsi="Arial" w:cs="Arial"/>
          <w:sz w:val="24"/>
          <w:szCs w:val="24"/>
        </w:rPr>
      </w:pPr>
      <w:r w:rsidRPr="00562AF9">
        <w:rPr>
          <w:rFonts w:ascii="Arial" w:hAnsi="Arial" w:cs="Arial"/>
          <w:sz w:val="24"/>
          <w:szCs w:val="24"/>
        </w:rPr>
        <w:t xml:space="preserve">• leaders have the skills and capacity to oversee improvement. </w:t>
      </w:r>
    </w:p>
    <w:p w14:paraId="66EA358A" w14:textId="0571EB57" w:rsidR="006E0D3D" w:rsidRDefault="001E39E1" w:rsidP="00D50C00">
      <w:r w:rsidRPr="00562AF9">
        <w:rPr>
          <w:rFonts w:ascii="Arial" w:hAnsi="Arial" w:cs="Arial"/>
          <w:sz w:val="24"/>
          <w:szCs w:val="24"/>
        </w:rPr>
        <w:t xml:space="preserve">Our guide to self-evaluation directs you to other resources, such as our Model for Improvement, and gives more information on the process of planning improvements. </w:t>
      </w:r>
      <w:hyperlink r:id="rId24" w:history="1">
        <w:r w:rsidR="00FC5C01">
          <w:rPr>
            <w:rStyle w:val="Hyperlink"/>
          </w:rPr>
          <w:t>How we support improvement | Care Inspectorate Hub</w:t>
        </w:r>
      </w:hyperlink>
    </w:p>
    <w:p w14:paraId="79DBBB3F" w14:textId="77777777" w:rsidR="00FC5C01" w:rsidRDefault="00FC5C01" w:rsidP="00D50C00">
      <w:pPr>
        <w:rPr>
          <w:rFonts w:ascii="Arial" w:hAnsi="Arial" w:cs="Arial"/>
          <w:sz w:val="24"/>
          <w:szCs w:val="24"/>
        </w:rPr>
      </w:pPr>
    </w:p>
    <w:p w14:paraId="17A228E0" w14:textId="77777777" w:rsidR="00FB3937" w:rsidRDefault="001E39E1" w:rsidP="00FB3937">
      <w:pPr>
        <w:pStyle w:val="Heading1"/>
      </w:pPr>
      <w:bookmarkStart w:id="21" w:name="_Toc141171557"/>
      <w:r w:rsidRPr="00562AF9">
        <w:t>Summary process</w:t>
      </w:r>
      <w:bookmarkEnd w:id="21"/>
    </w:p>
    <w:p w14:paraId="787D26E3" w14:textId="03651E7E" w:rsidR="00FB3937" w:rsidRDefault="003D6784" w:rsidP="00D50C00">
      <w:pPr>
        <w:rPr>
          <w:rFonts w:ascii="Arial" w:hAnsi="Arial" w:cs="Arial"/>
          <w:sz w:val="24"/>
          <w:szCs w:val="24"/>
        </w:rPr>
      </w:pPr>
      <w:r>
        <w:rPr>
          <w:rFonts w:ascii="Arial" w:hAnsi="Arial" w:cs="Arial"/>
          <w:noProof/>
        </w:rPr>
        <w:drawing>
          <wp:inline distT="0" distB="0" distL="0" distR="0" wp14:anchorId="1E5E7FB9" wp14:editId="7FB7FAE5">
            <wp:extent cx="5731510" cy="7316470"/>
            <wp:effectExtent l="0" t="0" r="254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316470"/>
                    </a:xfrm>
                    <a:prstGeom prst="rect">
                      <a:avLst/>
                    </a:prstGeom>
                    <a:noFill/>
                    <a:ln>
                      <a:noFill/>
                    </a:ln>
                  </pic:spPr>
                </pic:pic>
              </a:graphicData>
            </a:graphic>
          </wp:inline>
        </w:drawing>
      </w:r>
    </w:p>
    <w:p w14:paraId="216ED5FE" w14:textId="77777777" w:rsidR="003D6784" w:rsidRDefault="001E39E1" w:rsidP="00D50C00">
      <w:pPr>
        <w:rPr>
          <w:rFonts w:ascii="Arial" w:hAnsi="Arial" w:cs="Arial"/>
          <w:sz w:val="24"/>
          <w:szCs w:val="24"/>
        </w:rPr>
      </w:pPr>
      <w:r w:rsidRPr="00562AF9">
        <w:rPr>
          <w:rFonts w:ascii="Arial" w:hAnsi="Arial" w:cs="Arial"/>
          <w:sz w:val="24"/>
          <w:szCs w:val="24"/>
        </w:rPr>
        <w:t xml:space="preserve"> </w:t>
      </w:r>
    </w:p>
    <w:p w14:paraId="042047EF" w14:textId="77777777" w:rsidR="003D6784" w:rsidRDefault="003D6784" w:rsidP="00D50C00">
      <w:pPr>
        <w:rPr>
          <w:rFonts w:ascii="Arial" w:hAnsi="Arial" w:cs="Arial"/>
          <w:sz w:val="24"/>
          <w:szCs w:val="24"/>
        </w:rPr>
      </w:pPr>
    </w:p>
    <w:p w14:paraId="3A9468D3" w14:textId="77777777" w:rsidR="003D6784" w:rsidRDefault="003D6784" w:rsidP="00D50C00">
      <w:pPr>
        <w:rPr>
          <w:rFonts w:ascii="Arial" w:hAnsi="Arial" w:cs="Arial"/>
          <w:sz w:val="24"/>
          <w:szCs w:val="24"/>
        </w:rPr>
      </w:pPr>
    </w:p>
    <w:p w14:paraId="4F67C416" w14:textId="77777777" w:rsidR="007A7173" w:rsidRDefault="007A7173" w:rsidP="00D50C00">
      <w:pPr>
        <w:rPr>
          <w:rFonts w:ascii="Arial" w:hAnsi="Arial" w:cs="Arial"/>
          <w:sz w:val="24"/>
          <w:szCs w:val="24"/>
        </w:rPr>
      </w:pPr>
    </w:p>
    <w:p w14:paraId="62D893CB" w14:textId="66557090" w:rsidR="00E73F3F" w:rsidRDefault="001E39E1" w:rsidP="00D50C00">
      <w:pPr>
        <w:rPr>
          <w:rFonts w:ascii="Arial" w:hAnsi="Arial" w:cs="Arial"/>
          <w:sz w:val="24"/>
          <w:szCs w:val="24"/>
        </w:rPr>
      </w:pPr>
      <w:bookmarkStart w:id="22" w:name="_Toc141171558"/>
      <w:r w:rsidRPr="005140D4">
        <w:rPr>
          <w:rStyle w:val="Heading1Char"/>
        </w:rPr>
        <w:t>Links to templates and examples</w:t>
      </w:r>
      <w:bookmarkEnd w:id="22"/>
      <w:r w:rsidR="004C3C61">
        <w:rPr>
          <w:rFonts w:ascii="Arial" w:hAnsi="Arial" w:cs="Arial"/>
          <w:sz w:val="24"/>
          <w:szCs w:val="24"/>
        </w:rPr>
        <w:t xml:space="preserve"> (these will be added when we put the document</w:t>
      </w:r>
      <w:r w:rsidR="0056028A">
        <w:rPr>
          <w:rFonts w:ascii="Arial" w:hAnsi="Arial" w:cs="Arial"/>
          <w:sz w:val="24"/>
          <w:szCs w:val="24"/>
        </w:rPr>
        <w:t>s</w:t>
      </w:r>
      <w:r w:rsidR="004C3C61">
        <w:rPr>
          <w:rFonts w:ascii="Arial" w:hAnsi="Arial" w:cs="Arial"/>
          <w:sz w:val="24"/>
          <w:szCs w:val="24"/>
        </w:rPr>
        <w:t xml:space="preserve"> on the web</w:t>
      </w:r>
      <w:r w:rsidR="0056028A">
        <w:rPr>
          <w:rFonts w:ascii="Arial" w:hAnsi="Arial" w:cs="Arial"/>
          <w:sz w:val="24"/>
          <w:szCs w:val="24"/>
        </w:rPr>
        <w:t>site)</w:t>
      </w:r>
    </w:p>
    <w:p w14:paraId="285F3307" w14:textId="77777777" w:rsidR="00E73F3F" w:rsidRDefault="001E39E1" w:rsidP="00D50C00">
      <w:pPr>
        <w:rPr>
          <w:rFonts w:ascii="Arial" w:hAnsi="Arial" w:cs="Arial"/>
          <w:sz w:val="24"/>
          <w:szCs w:val="24"/>
        </w:rPr>
      </w:pPr>
      <w:r w:rsidRPr="00562AF9">
        <w:rPr>
          <w:rFonts w:ascii="Arial" w:hAnsi="Arial" w:cs="Arial"/>
          <w:sz w:val="24"/>
          <w:szCs w:val="24"/>
        </w:rPr>
        <w:t xml:space="preserve">Core assurances (worked example and tool) </w:t>
      </w:r>
    </w:p>
    <w:p w14:paraId="6AC7D07C" w14:textId="77777777" w:rsidR="00E73F3F" w:rsidRDefault="001E39E1" w:rsidP="00D50C00">
      <w:pPr>
        <w:rPr>
          <w:rFonts w:ascii="Arial" w:hAnsi="Arial" w:cs="Arial"/>
          <w:sz w:val="24"/>
          <w:szCs w:val="24"/>
        </w:rPr>
      </w:pPr>
      <w:r w:rsidRPr="00562AF9">
        <w:rPr>
          <w:rFonts w:ascii="Arial" w:hAnsi="Arial" w:cs="Arial"/>
          <w:sz w:val="24"/>
          <w:szCs w:val="24"/>
        </w:rPr>
        <w:t xml:space="preserve">Example questionnaires for: </w:t>
      </w:r>
    </w:p>
    <w:p w14:paraId="2E14DCF8" w14:textId="6D9363FD" w:rsidR="00E73F3F" w:rsidRDefault="00E73F3F" w:rsidP="00D50C00">
      <w:pPr>
        <w:rPr>
          <w:rFonts w:ascii="Arial" w:hAnsi="Arial" w:cs="Arial"/>
          <w:sz w:val="24"/>
          <w:szCs w:val="24"/>
        </w:rPr>
      </w:pPr>
      <w:r>
        <w:rPr>
          <w:rFonts w:ascii="Arial" w:hAnsi="Arial" w:cs="Arial"/>
          <w:sz w:val="24"/>
          <w:szCs w:val="24"/>
        </w:rPr>
        <w:t>Children</w:t>
      </w:r>
      <w:r w:rsidR="007E519F">
        <w:rPr>
          <w:rFonts w:ascii="Arial" w:hAnsi="Arial" w:cs="Arial"/>
          <w:sz w:val="24"/>
          <w:szCs w:val="24"/>
        </w:rPr>
        <w:t xml:space="preserve"> </w:t>
      </w:r>
    </w:p>
    <w:p w14:paraId="222D0EE7" w14:textId="77777777" w:rsidR="00E73F3F" w:rsidRDefault="001E39E1" w:rsidP="00D50C00">
      <w:pPr>
        <w:rPr>
          <w:rFonts w:ascii="Arial" w:hAnsi="Arial" w:cs="Arial"/>
          <w:sz w:val="24"/>
          <w:szCs w:val="24"/>
        </w:rPr>
      </w:pPr>
      <w:r w:rsidRPr="00562AF9">
        <w:rPr>
          <w:rFonts w:ascii="Arial" w:hAnsi="Arial" w:cs="Arial"/>
          <w:sz w:val="24"/>
          <w:szCs w:val="24"/>
        </w:rPr>
        <w:t xml:space="preserve">Relatives </w:t>
      </w:r>
    </w:p>
    <w:p w14:paraId="0EF97D7C" w14:textId="77777777" w:rsidR="00E73F3F" w:rsidRDefault="001E39E1" w:rsidP="00D50C00">
      <w:pPr>
        <w:rPr>
          <w:rFonts w:ascii="Arial" w:hAnsi="Arial" w:cs="Arial"/>
          <w:sz w:val="24"/>
          <w:szCs w:val="24"/>
        </w:rPr>
      </w:pPr>
      <w:r w:rsidRPr="00562AF9">
        <w:rPr>
          <w:rFonts w:ascii="Arial" w:hAnsi="Arial" w:cs="Arial"/>
          <w:sz w:val="24"/>
          <w:szCs w:val="24"/>
        </w:rPr>
        <w:t xml:space="preserve">Staff </w:t>
      </w:r>
    </w:p>
    <w:p w14:paraId="28036CB3" w14:textId="51A9D313" w:rsidR="007E519F" w:rsidRDefault="001E39E1" w:rsidP="00D50C00">
      <w:pPr>
        <w:rPr>
          <w:rFonts w:ascii="Arial" w:hAnsi="Arial" w:cs="Arial"/>
          <w:sz w:val="24"/>
          <w:szCs w:val="24"/>
        </w:rPr>
      </w:pPr>
      <w:r w:rsidRPr="00562AF9">
        <w:rPr>
          <w:rFonts w:ascii="Arial" w:hAnsi="Arial" w:cs="Arial"/>
          <w:sz w:val="24"/>
          <w:szCs w:val="24"/>
        </w:rPr>
        <w:t>Visiting professionals / stakeholders</w:t>
      </w:r>
      <w:r w:rsidR="00AA40AA">
        <w:rPr>
          <w:rFonts w:ascii="Arial" w:hAnsi="Arial" w:cs="Arial"/>
          <w:sz w:val="24"/>
          <w:szCs w:val="24"/>
        </w:rPr>
        <w:t xml:space="preserve"> (not childminders)</w:t>
      </w:r>
    </w:p>
    <w:p w14:paraId="4F47AC35" w14:textId="77777777" w:rsidR="007E519F" w:rsidRDefault="001E39E1" w:rsidP="00D50C00">
      <w:pPr>
        <w:rPr>
          <w:rFonts w:ascii="Arial" w:hAnsi="Arial" w:cs="Arial"/>
          <w:sz w:val="24"/>
          <w:szCs w:val="24"/>
        </w:rPr>
      </w:pPr>
      <w:r w:rsidRPr="00562AF9">
        <w:rPr>
          <w:rFonts w:ascii="Arial" w:hAnsi="Arial" w:cs="Arial"/>
          <w:sz w:val="24"/>
          <w:szCs w:val="24"/>
        </w:rPr>
        <w:t xml:space="preserve">Improvement plan template </w:t>
      </w:r>
    </w:p>
    <w:p w14:paraId="04C8B7FB" w14:textId="77777777" w:rsidR="007E519F" w:rsidRDefault="001E39E1" w:rsidP="00D50C00">
      <w:pPr>
        <w:rPr>
          <w:rFonts w:ascii="Arial" w:hAnsi="Arial" w:cs="Arial"/>
          <w:sz w:val="24"/>
          <w:szCs w:val="24"/>
        </w:rPr>
      </w:pPr>
      <w:r w:rsidRPr="00562AF9">
        <w:rPr>
          <w:rFonts w:ascii="Arial" w:hAnsi="Arial" w:cs="Arial"/>
          <w:sz w:val="24"/>
          <w:szCs w:val="24"/>
        </w:rPr>
        <w:t>Self-evaluation tool template</w:t>
      </w:r>
    </w:p>
    <w:p w14:paraId="341E2DEA" w14:textId="0EA2ED45" w:rsidR="007E519F" w:rsidRDefault="001E39E1" w:rsidP="00D50C00">
      <w:pPr>
        <w:rPr>
          <w:rFonts w:ascii="Arial" w:hAnsi="Arial" w:cs="Arial"/>
          <w:sz w:val="24"/>
          <w:szCs w:val="24"/>
        </w:rPr>
      </w:pPr>
      <w:r w:rsidRPr="00562AF9">
        <w:rPr>
          <w:rFonts w:ascii="Arial" w:hAnsi="Arial" w:cs="Arial"/>
          <w:sz w:val="24"/>
          <w:szCs w:val="24"/>
        </w:rPr>
        <w:t xml:space="preserve">Worked example </w:t>
      </w:r>
    </w:p>
    <w:p w14:paraId="5AAF565F" w14:textId="77777777" w:rsidR="007E519F" w:rsidRDefault="007E519F" w:rsidP="00D50C00">
      <w:pPr>
        <w:rPr>
          <w:rFonts w:ascii="Arial" w:hAnsi="Arial" w:cs="Arial"/>
          <w:sz w:val="24"/>
          <w:szCs w:val="24"/>
        </w:rPr>
      </w:pPr>
    </w:p>
    <w:p w14:paraId="0FF58A78" w14:textId="77777777" w:rsidR="007E519F" w:rsidRPr="00A02EDA" w:rsidRDefault="001E39E1" w:rsidP="00D50C00">
      <w:pPr>
        <w:rPr>
          <w:rFonts w:ascii="Arial" w:hAnsi="Arial" w:cs="Arial"/>
          <w:color w:val="000000" w:themeColor="text1"/>
          <w:sz w:val="24"/>
          <w:szCs w:val="24"/>
        </w:rPr>
      </w:pPr>
      <w:r w:rsidRPr="00A02EDA">
        <w:rPr>
          <w:rFonts w:ascii="Arial" w:hAnsi="Arial" w:cs="Arial"/>
          <w:color w:val="000000" w:themeColor="text1"/>
          <w:sz w:val="24"/>
          <w:szCs w:val="24"/>
        </w:rPr>
        <w:t xml:space="preserve">The Stationery Office. Hull University (2012). </w:t>
      </w:r>
    </w:p>
    <w:p w14:paraId="5FB6BA65" w14:textId="77777777" w:rsidR="00967041" w:rsidRPr="00A02EDA" w:rsidRDefault="001E39E1" w:rsidP="00D50C00">
      <w:pPr>
        <w:rPr>
          <w:rFonts w:ascii="Arial" w:hAnsi="Arial" w:cs="Arial"/>
          <w:color w:val="000000" w:themeColor="text1"/>
          <w:sz w:val="24"/>
          <w:szCs w:val="24"/>
        </w:rPr>
      </w:pPr>
      <w:r w:rsidRPr="00A02EDA">
        <w:rPr>
          <w:rFonts w:ascii="Arial" w:hAnsi="Arial" w:cs="Arial"/>
          <w:color w:val="000000" w:themeColor="text1"/>
          <w:sz w:val="24"/>
          <w:szCs w:val="24"/>
        </w:rPr>
        <w:t xml:space="preserve">Early indicators of concern in residential and nursing homes for older people. Centre for Applied Research and Evaluation. </w:t>
      </w:r>
    </w:p>
    <w:p w14:paraId="71E7CD45" w14:textId="77777777" w:rsidR="00967041" w:rsidRPr="00A02EDA" w:rsidRDefault="001E39E1" w:rsidP="00D50C00">
      <w:pPr>
        <w:rPr>
          <w:rFonts w:ascii="Arial" w:hAnsi="Arial" w:cs="Arial"/>
          <w:color w:val="000000" w:themeColor="text1"/>
          <w:sz w:val="24"/>
          <w:szCs w:val="24"/>
        </w:rPr>
      </w:pPr>
      <w:r w:rsidRPr="00A02EDA">
        <w:rPr>
          <w:rFonts w:ascii="Arial" w:hAnsi="Arial" w:cs="Arial"/>
          <w:color w:val="000000" w:themeColor="text1"/>
          <w:sz w:val="24"/>
          <w:szCs w:val="24"/>
        </w:rPr>
        <w:t xml:space="preserve">University of Hull Available at: http://www.bsab.org/media/Hull_Report_2012.pdf Scottish Government (2014). </w:t>
      </w:r>
    </w:p>
    <w:p w14:paraId="56BBD62B" w14:textId="514B55AB" w:rsidR="00953D3F" w:rsidRPr="00556CF2" w:rsidRDefault="001E39E1" w:rsidP="00967041">
      <w:r w:rsidRPr="00562AF9">
        <w:rPr>
          <w:rFonts w:ascii="Arial" w:hAnsi="Arial" w:cs="Arial"/>
          <w:sz w:val="24"/>
          <w:szCs w:val="24"/>
        </w:rPr>
        <w:t>Headquarters Care Inspectorate Compass House 11 Riverside Drive Dundee DD1 4NY web: www.careinspectorate.com email: enquiries@careinspectorate.com telephone: 0345 600 9527 @careinspect Copyright of Care Inspectorate 202</w:t>
      </w:r>
      <w:r w:rsidR="00EE575D">
        <w:rPr>
          <w:rFonts w:ascii="Arial" w:hAnsi="Arial" w:cs="Arial"/>
          <w:sz w:val="24"/>
          <w:szCs w:val="24"/>
        </w:rPr>
        <w:t>2</w:t>
      </w:r>
    </w:p>
    <w:sectPr w:rsidR="00953D3F" w:rsidRPr="00556CF2" w:rsidSect="002429D5">
      <w:headerReference w:type="default" r:id="rId26"/>
      <w:footerReference w:type="default" r:id="rId27"/>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B3BEA" w14:textId="77777777" w:rsidR="00872254" w:rsidRDefault="00872254" w:rsidP="003006C0">
      <w:pPr>
        <w:spacing w:after="0" w:line="240" w:lineRule="auto"/>
      </w:pPr>
      <w:r>
        <w:separator/>
      </w:r>
    </w:p>
  </w:endnote>
  <w:endnote w:type="continuationSeparator" w:id="0">
    <w:p w14:paraId="611BB5D9" w14:textId="77777777" w:rsidR="00872254" w:rsidRDefault="00872254" w:rsidP="003006C0">
      <w:pPr>
        <w:spacing w:after="0" w:line="240" w:lineRule="auto"/>
      </w:pPr>
      <w:r>
        <w:continuationSeparator/>
      </w:r>
    </w:p>
  </w:endnote>
  <w:endnote w:type="continuationNotice" w:id="1">
    <w:p w14:paraId="7850749D" w14:textId="77777777" w:rsidR="00872254" w:rsidRDefault="008722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1123581"/>
      <w:docPartObj>
        <w:docPartGallery w:val="Page Numbers (Bottom of Page)"/>
        <w:docPartUnique/>
      </w:docPartObj>
    </w:sdtPr>
    <w:sdtEndPr>
      <w:rPr>
        <w:color w:val="7F7F7F" w:themeColor="background1" w:themeShade="7F"/>
        <w:spacing w:val="60"/>
      </w:rPr>
    </w:sdtEndPr>
    <w:sdtContent>
      <w:p w14:paraId="41797AD4" w14:textId="36136133" w:rsidR="00A87AB7" w:rsidRDefault="00A87AB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319D3E0" w14:textId="35776C10" w:rsidR="003006C0" w:rsidRDefault="00300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085ED" w14:textId="77777777" w:rsidR="00872254" w:rsidRDefault="00872254" w:rsidP="003006C0">
      <w:pPr>
        <w:spacing w:after="0" w:line="240" w:lineRule="auto"/>
      </w:pPr>
      <w:r>
        <w:separator/>
      </w:r>
    </w:p>
  </w:footnote>
  <w:footnote w:type="continuationSeparator" w:id="0">
    <w:p w14:paraId="183BFCAE" w14:textId="77777777" w:rsidR="00872254" w:rsidRDefault="00872254" w:rsidP="003006C0">
      <w:pPr>
        <w:spacing w:after="0" w:line="240" w:lineRule="auto"/>
      </w:pPr>
      <w:r>
        <w:continuationSeparator/>
      </w:r>
    </w:p>
  </w:footnote>
  <w:footnote w:type="continuationNotice" w:id="1">
    <w:p w14:paraId="0FB4655E" w14:textId="77777777" w:rsidR="00872254" w:rsidRDefault="008722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D18C" w14:textId="22B722F5" w:rsidR="003006C0" w:rsidRDefault="00857147">
    <w:pPr>
      <w:pStyle w:val="Header"/>
    </w:pPr>
    <w:sdt>
      <w:sdtPr>
        <w:id w:val="-1641112086"/>
        <w:docPartObj>
          <w:docPartGallery w:val="Watermarks"/>
          <w:docPartUnique/>
        </w:docPartObj>
      </w:sdtPr>
      <w:sdtEndPr/>
      <w:sdtContent>
        <w:r>
          <w:rPr>
            <w:noProof/>
          </w:rPr>
          <w:pict w14:anchorId="0CD5D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006C0">
      <w:rPr>
        <w:noProof/>
      </w:rPr>
      <mc:AlternateContent>
        <mc:Choice Requires="wps">
          <w:drawing>
            <wp:anchor distT="0" distB="0" distL="114300" distR="114300" simplePos="0" relativeHeight="251658240" behindDoc="0" locked="0" layoutInCell="0" allowOverlap="1" wp14:anchorId="6AE59038" wp14:editId="2F5CE237">
              <wp:simplePos x="0" y="0"/>
              <wp:positionH relativeFrom="page">
                <wp:posOffset>0</wp:posOffset>
              </wp:positionH>
              <wp:positionV relativeFrom="page">
                <wp:posOffset>190500</wp:posOffset>
              </wp:positionV>
              <wp:extent cx="7560310" cy="273050"/>
              <wp:effectExtent l="0" t="0" r="0" b="12700"/>
              <wp:wrapNone/>
              <wp:docPr id="1" name="Text Box 1" descr="{&quot;HashCode&quot;:-128898487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2E4006" w14:textId="13FA3D66" w:rsidR="003006C0" w:rsidRPr="003006C0" w:rsidRDefault="003006C0" w:rsidP="003006C0">
                          <w:pPr>
                            <w:spacing w:after="0"/>
                            <w:jc w:val="center"/>
                            <w:rPr>
                              <w:rFonts w:ascii="Calibri" w:hAnsi="Calibri" w:cs="Calibri"/>
                              <w:color w:val="000000"/>
                              <w:sz w:val="20"/>
                            </w:rPr>
                          </w:pPr>
                          <w:r w:rsidRPr="003006C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E59038" id="_x0000_t202" coordsize="21600,21600" o:spt="202" path="m,l,21600r21600,l21600,xe">
              <v:stroke joinstyle="miter"/>
              <v:path gradientshapeok="t" o:connecttype="rect"/>
            </v:shapetype>
            <v:shape id="Text Box 1" o:spid="_x0000_s1030" type="#_x0000_t202" alt="{&quot;HashCode&quot;:-1288984879,&quot;Height&quot;:841.0,&quot;Width&quot;:595.0,&quot;Placement&quot;:&quot;Header&quot;,&quot;Index&quot;:&quot;Primary&quot;,&quot;Section&quot;:1,&quot;Top&quot;:0.0,&quot;Left&quot;:0.0}" style="position:absolute;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452E4006" w14:textId="13FA3D66" w:rsidR="003006C0" w:rsidRPr="003006C0" w:rsidRDefault="003006C0" w:rsidP="003006C0">
                    <w:pPr>
                      <w:spacing w:after="0"/>
                      <w:jc w:val="center"/>
                      <w:rPr>
                        <w:rFonts w:ascii="Calibri" w:hAnsi="Calibri" w:cs="Calibri"/>
                        <w:color w:val="000000"/>
                        <w:sz w:val="20"/>
                      </w:rPr>
                    </w:pPr>
                    <w:r w:rsidRPr="003006C0">
                      <w:rPr>
                        <w:rFonts w:ascii="Calibri" w:hAnsi="Calibri" w:cs="Calibri"/>
                        <w:color w:val="000000"/>
                        <w:sz w:val="2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FIgI9OP6" int2:invalidationBookmarkName="" int2:hashCode="vzHFLDKw/Nodw+" int2:id="0Scu82Zx">
      <int2:state int2:value="Rejected" int2:type="AugLoop_Text_Critique"/>
    </int2:bookmark>
    <int2:bookmark int2:bookmarkName="_Int_hik2zmj0" int2:invalidationBookmarkName="" int2:hashCode="H0vhKCJ3bIrf05" int2:id="V2GUSRXk">
      <int2:state int2:value="Rejected" int2:type="AugLoop_Text_Critique"/>
    </int2:bookmark>
    <int2:bookmark int2:bookmarkName="_Int_AR5sajSi" int2:invalidationBookmarkName="" int2:hashCode="BFLAIH01bGjEp3" int2:id="V3pyLGlC">
      <int2:state int2:value="Rejected" int2:type="AugLoop_Text_Critique"/>
    </int2:bookmark>
    <int2:bookmark int2:bookmarkName="_Int_BBtg3PTV" int2:invalidationBookmarkName="" int2:hashCode="bMtLfDmm53927P" int2:id="dhq6ls12">
      <int2:state int2:value="Rejected" int2:type="AugLoop_Text_Critique"/>
    </int2:bookmark>
    <int2:bookmark int2:bookmarkName="_Int_zNXr6pDt" int2:invalidationBookmarkName="" int2:hashCode="bMtLfDmm53927P" int2:id="hwi2VUwN">
      <int2:state int2:value="Rejected" int2:type="AugLoop_Text_Critique"/>
    </int2:bookmark>
    <int2:bookmark int2:bookmarkName="_Int_PAaiNJ0M" int2:invalidationBookmarkName="" int2:hashCode="SPW0sFXDTAtd5h" int2:id="kI2iRh9X">
      <int2:state int2:value="Rejected" int2:type="AugLoop_Text_Critique"/>
    </int2:bookmark>
    <int2:bookmark int2:bookmarkName="_Int_JucKpdV9" int2:invalidationBookmarkName="" int2:hashCode="SPW0sFXDTAtd5h" int2:id="mDtVTG2k">
      <int2:state int2:value="Rejected" int2:type="AugLoop_Text_Critique"/>
    </int2:bookmark>
    <int2:bookmark int2:bookmarkName="_Int_ljglGqlz" int2:invalidationBookmarkName="" int2:hashCode="WzQtwixHDFy4VY" int2:id="wWZE7SY1">
      <int2:state int2:value="Rejected" int2:type="AugLoop_Text_Critique"/>
    </int2:bookmark>
    <int2:bookmark int2:bookmarkName="_Int_oTmiGsHP" int2:invalidationBookmarkName="" int2:hashCode="eDRQdq0NHYraRU" int2:id="xYNW3AyC">
      <int2:state int2:value="Rejected" int2:type="AugLoop_Text_Critique"/>
    </int2:bookmark>
    <int2:bookmark int2:bookmarkName="_Int_WMHMVyWv" int2:invalidationBookmarkName="" int2:hashCode="FAfLIzLDa3zObP" int2:id="y6e0REn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55231"/>
    <w:multiLevelType w:val="hybridMultilevel"/>
    <w:tmpl w:val="C956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34E47"/>
    <w:multiLevelType w:val="hybridMultilevel"/>
    <w:tmpl w:val="9C4CB622"/>
    <w:lvl w:ilvl="0" w:tplc="4C5822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518C1"/>
    <w:multiLevelType w:val="hybridMultilevel"/>
    <w:tmpl w:val="949CC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A18E0"/>
    <w:multiLevelType w:val="hybridMultilevel"/>
    <w:tmpl w:val="DD024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416CD9"/>
    <w:multiLevelType w:val="hybridMultilevel"/>
    <w:tmpl w:val="2190E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2D3AA3"/>
    <w:multiLevelType w:val="hybridMultilevel"/>
    <w:tmpl w:val="65C0D638"/>
    <w:lvl w:ilvl="0" w:tplc="4C58224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D424BC"/>
    <w:multiLevelType w:val="hybridMultilevel"/>
    <w:tmpl w:val="E64A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601D04"/>
    <w:multiLevelType w:val="hybridMultilevel"/>
    <w:tmpl w:val="9DB81CD6"/>
    <w:lvl w:ilvl="0" w:tplc="04824EA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1902BD"/>
    <w:multiLevelType w:val="hybridMultilevel"/>
    <w:tmpl w:val="7C02F41C"/>
    <w:lvl w:ilvl="0" w:tplc="04824EA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260731">
    <w:abstractNumId w:val="4"/>
  </w:num>
  <w:num w:numId="2" w16cid:durableId="544684213">
    <w:abstractNumId w:val="6"/>
  </w:num>
  <w:num w:numId="3" w16cid:durableId="1936549099">
    <w:abstractNumId w:val="5"/>
  </w:num>
  <w:num w:numId="4" w16cid:durableId="1977712398">
    <w:abstractNumId w:val="1"/>
  </w:num>
  <w:num w:numId="5" w16cid:durableId="790562536">
    <w:abstractNumId w:val="2"/>
  </w:num>
  <w:num w:numId="6" w16cid:durableId="1581794560">
    <w:abstractNumId w:val="3"/>
  </w:num>
  <w:num w:numId="7" w16cid:durableId="1308899671">
    <w:abstractNumId w:val="0"/>
  </w:num>
  <w:num w:numId="8" w16cid:durableId="157504086">
    <w:abstractNumId w:val="7"/>
  </w:num>
  <w:num w:numId="9" w16cid:durableId="21070695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6C0"/>
    <w:rsid w:val="0000013E"/>
    <w:rsid w:val="00003A8C"/>
    <w:rsid w:val="00005A05"/>
    <w:rsid w:val="00012982"/>
    <w:rsid w:val="00021087"/>
    <w:rsid w:val="000353C7"/>
    <w:rsid w:val="000460AE"/>
    <w:rsid w:val="00047826"/>
    <w:rsid w:val="0005539C"/>
    <w:rsid w:val="0006180E"/>
    <w:rsid w:val="000769FF"/>
    <w:rsid w:val="00080394"/>
    <w:rsid w:val="00097AF2"/>
    <w:rsid w:val="000A15CC"/>
    <w:rsid w:val="000C2675"/>
    <w:rsid w:val="000C4E4B"/>
    <w:rsid w:val="000D399E"/>
    <w:rsid w:val="000D3BEF"/>
    <w:rsid w:val="000D6176"/>
    <w:rsid w:val="000E2701"/>
    <w:rsid w:val="000F433C"/>
    <w:rsid w:val="000F7076"/>
    <w:rsid w:val="0011007D"/>
    <w:rsid w:val="0011127B"/>
    <w:rsid w:val="0011634C"/>
    <w:rsid w:val="00121C08"/>
    <w:rsid w:val="001240DC"/>
    <w:rsid w:val="00164A47"/>
    <w:rsid w:val="00171672"/>
    <w:rsid w:val="00191979"/>
    <w:rsid w:val="001A1340"/>
    <w:rsid w:val="001A3A23"/>
    <w:rsid w:val="001B260E"/>
    <w:rsid w:val="001C72D9"/>
    <w:rsid w:val="001E2F6B"/>
    <w:rsid w:val="001E39E1"/>
    <w:rsid w:val="001F12D2"/>
    <w:rsid w:val="001F19AF"/>
    <w:rsid w:val="001F5704"/>
    <w:rsid w:val="002279B0"/>
    <w:rsid w:val="002324C3"/>
    <w:rsid w:val="002365E1"/>
    <w:rsid w:val="002427CB"/>
    <w:rsid w:val="002429D5"/>
    <w:rsid w:val="00257453"/>
    <w:rsid w:val="00271CA2"/>
    <w:rsid w:val="00273680"/>
    <w:rsid w:val="00275DA9"/>
    <w:rsid w:val="00276230"/>
    <w:rsid w:val="00294F9B"/>
    <w:rsid w:val="00295D7F"/>
    <w:rsid w:val="002A3FB1"/>
    <w:rsid w:val="002B019B"/>
    <w:rsid w:val="002B2D65"/>
    <w:rsid w:val="002C2C1C"/>
    <w:rsid w:val="002C726F"/>
    <w:rsid w:val="002D589A"/>
    <w:rsid w:val="002E14B4"/>
    <w:rsid w:val="002F59AC"/>
    <w:rsid w:val="003006C0"/>
    <w:rsid w:val="00303CCA"/>
    <w:rsid w:val="003065C5"/>
    <w:rsid w:val="00310A77"/>
    <w:rsid w:val="003116BE"/>
    <w:rsid w:val="00322B07"/>
    <w:rsid w:val="00324F40"/>
    <w:rsid w:val="00344CBA"/>
    <w:rsid w:val="00364E0F"/>
    <w:rsid w:val="0038653A"/>
    <w:rsid w:val="00395336"/>
    <w:rsid w:val="003A7337"/>
    <w:rsid w:val="003B1158"/>
    <w:rsid w:val="003B4C67"/>
    <w:rsid w:val="003B4F14"/>
    <w:rsid w:val="003C3B55"/>
    <w:rsid w:val="003C5CA4"/>
    <w:rsid w:val="003D076D"/>
    <w:rsid w:val="003D36A4"/>
    <w:rsid w:val="003D6784"/>
    <w:rsid w:val="0041237C"/>
    <w:rsid w:val="00414DC5"/>
    <w:rsid w:val="00423F3D"/>
    <w:rsid w:val="00426D63"/>
    <w:rsid w:val="00443472"/>
    <w:rsid w:val="004511A3"/>
    <w:rsid w:val="004572F7"/>
    <w:rsid w:val="0046117C"/>
    <w:rsid w:val="00464A0C"/>
    <w:rsid w:val="00466215"/>
    <w:rsid w:val="00477A1F"/>
    <w:rsid w:val="00482F75"/>
    <w:rsid w:val="004910A4"/>
    <w:rsid w:val="00492CE9"/>
    <w:rsid w:val="0049497B"/>
    <w:rsid w:val="004977E5"/>
    <w:rsid w:val="004978E0"/>
    <w:rsid w:val="004A0D66"/>
    <w:rsid w:val="004A3372"/>
    <w:rsid w:val="004A3991"/>
    <w:rsid w:val="004B5B5B"/>
    <w:rsid w:val="004C3339"/>
    <w:rsid w:val="004C3C61"/>
    <w:rsid w:val="004C666F"/>
    <w:rsid w:val="004C6717"/>
    <w:rsid w:val="004C7205"/>
    <w:rsid w:val="004E390A"/>
    <w:rsid w:val="004E62E6"/>
    <w:rsid w:val="004E6F4A"/>
    <w:rsid w:val="004F02FD"/>
    <w:rsid w:val="00506BAE"/>
    <w:rsid w:val="005140D4"/>
    <w:rsid w:val="00525331"/>
    <w:rsid w:val="00533F31"/>
    <w:rsid w:val="00556CF2"/>
    <w:rsid w:val="0056028A"/>
    <w:rsid w:val="005618D8"/>
    <w:rsid w:val="00562AF9"/>
    <w:rsid w:val="00562DD3"/>
    <w:rsid w:val="00567CAA"/>
    <w:rsid w:val="00583449"/>
    <w:rsid w:val="005927BB"/>
    <w:rsid w:val="00594820"/>
    <w:rsid w:val="00597BCD"/>
    <w:rsid w:val="005B1252"/>
    <w:rsid w:val="005B73BE"/>
    <w:rsid w:val="005D4F0F"/>
    <w:rsid w:val="005E1D31"/>
    <w:rsid w:val="005F0B82"/>
    <w:rsid w:val="005F35B9"/>
    <w:rsid w:val="005F51EA"/>
    <w:rsid w:val="005F57B5"/>
    <w:rsid w:val="00601B5B"/>
    <w:rsid w:val="00603D44"/>
    <w:rsid w:val="0061335D"/>
    <w:rsid w:val="00617624"/>
    <w:rsid w:val="006263E6"/>
    <w:rsid w:val="00626ADF"/>
    <w:rsid w:val="00626ED2"/>
    <w:rsid w:val="00631214"/>
    <w:rsid w:val="0064258C"/>
    <w:rsid w:val="00645D9F"/>
    <w:rsid w:val="00646CAD"/>
    <w:rsid w:val="00670288"/>
    <w:rsid w:val="006707C7"/>
    <w:rsid w:val="006712C1"/>
    <w:rsid w:val="006909A4"/>
    <w:rsid w:val="0069578B"/>
    <w:rsid w:val="00696CF1"/>
    <w:rsid w:val="006A5779"/>
    <w:rsid w:val="006B1368"/>
    <w:rsid w:val="006B58E3"/>
    <w:rsid w:val="006C0858"/>
    <w:rsid w:val="006C266B"/>
    <w:rsid w:val="006C56EB"/>
    <w:rsid w:val="006C75AF"/>
    <w:rsid w:val="006C76CA"/>
    <w:rsid w:val="006D0B33"/>
    <w:rsid w:val="006E06FA"/>
    <w:rsid w:val="006E0D3D"/>
    <w:rsid w:val="006E13E4"/>
    <w:rsid w:val="006E26DA"/>
    <w:rsid w:val="006E4F53"/>
    <w:rsid w:val="006E5EE6"/>
    <w:rsid w:val="00702698"/>
    <w:rsid w:val="007033DD"/>
    <w:rsid w:val="00706F80"/>
    <w:rsid w:val="0071691F"/>
    <w:rsid w:val="00725896"/>
    <w:rsid w:val="00725B12"/>
    <w:rsid w:val="007321CF"/>
    <w:rsid w:val="00735F8B"/>
    <w:rsid w:val="00740787"/>
    <w:rsid w:val="0074327D"/>
    <w:rsid w:val="007536B3"/>
    <w:rsid w:val="007605DF"/>
    <w:rsid w:val="00762A58"/>
    <w:rsid w:val="0076503E"/>
    <w:rsid w:val="00780E00"/>
    <w:rsid w:val="00790FE7"/>
    <w:rsid w:val="007928EA"/>
    <w:rsid w:val="007963C2"/>
    <w:rsid w:val="0079640D"/>
    <w:rsid w:val="007A7173"/>
    <w:rsid w:val="007D0A6C"/>
    <w:rsid w:val="007E4D1C"/>
    <w:rsid w:val="007E519F"/>
    <w:rsid w:val="007E51A5"/>
    <w:rsid w:val="007F3734"/>
    <w:rsid w:val="00810C15"/>
    <w:rsid w:val="00810F87"/>
    <w:rsid w:val="008242AE"/>
    <w:rsid w:val="00852900"/>
    <w:rsid w:val="008539F9"/>
    <w:rsid w:val="00855D8B"/>
    <w:rsid w:val="00857A2C"/>
    <w:rsid w:val="008667B8"/>
    <w:rsid w:val="00871448"/>
    <w:rsid w:val="00872254"/>
    <w:rsid w:val="00873191"/>
    <w:rsid w:val="008862F2"/>
    <w:rsid w:val="00886738"/>
    <w:rsid w:val="0089269A"/>
    <w:rsid w:val="008C0838"/>
    <w:rsid w:val="008D7015"/>
    <w:rsid w:val="008E46AA"/>
    <w:rsid w:val="008F51F9"/>
    <w:rsid w:val="008F7EBD"/>
    <w:rsid w:val="00922D92"/>
    <w:rsid w:val="0093720D"/>
    <w:rsid w:val="00952489"/>
    <w:rsid w:val="00953D3F"/>
    <w:rsid w:val="009565B7"/>
    <w:rsid w:val="00967041"/>
    <w:rsid w:val="00970689"/>
    <w:rsid w:val="00975343"/>
    <w:rsid w:val="0097691C"/>
    <w:rsid w:val="00983FB0"/>
    <w:rsid w:val="009B2900"/>
    <w:rsid w:val="009B730A"/>
    <w:rsid w:val="009F5101"/>
    <w:rsid w:val="00A001A3"/>
    <w:rsid w:val="00A02EDA"/>
    <w:rsid w:val="00A068AC"/>
    <w:rsid w:val="00A11FBD"/>
    <w:rsid w:val="00A136EB"/>
    <w:rsid w:val="00A24DFB"/>
    <w:rsid w:val="00A25AAF"/>
    <w:rsid w:val="00A26B2F"/>
    <w:rsid w:val="00A31486"/>
    <w:rsid w:val="00A3681D"/>
    <w:rsid w:val="00A40F27"/>
    <w:rsid w:val="00A50C00"/>
    <w:rsid w:val="00A50F6C"/>
    <w:rsid w:val="00A5221B"/>
    <w:rsid w:val="00A67709"/>
    <w:rsid w:val="00A73C92"/>
    <w:rsid w:val="00A80453"/>
    <w:rsid w:val="00A82B94"/>
    <w:rsid w:val="00A85A8F"/>
    <w:rsid w:val="00A87AB7"/>
    <w:rsid w:val="00A914BC"/>
    <w:rsid w:val="00A94EBC"/>
    <w:rsid w:val="00AA40AA"/>
    <w:rsid w:val="00AA60D2"/>
    <w:rsid w:val="00AB4C65"/>
    <w:rsid w:val="00AC6371"/>
    <w:rsid w:val="00AC6E72"/>
    <w:rsid w:val="00AD0355"/>
    <w:rsid w:val="00AD2E60"/>
    <w:rsid w:val="00AD419B"/>
    <w:rsid w:val="00AE06B9"/>
    <w:rsid w:val="00AE6772"/>
    <w:rsid w:val="00B13C09"/>
    <w:rsid w:val="00B273C5"/>
    <w:rsid w:val="00B2CAC0"/>
    <w:rsid w:val="00B324F7"/>
    <w:rsid w:val="00B55991"/>
    <w:rsid w:val="00B66C09"/>
    <w:rsid w:val="00B7122D"/>
    <w:rsid w:val="00B82E0B"/>
    <w:rsid w:val="00B86F0D"/>
    <w:rsid w:val="00B96A02"/>
    <w:rsid w:val="00BA49BA"/>
    <w:rsid w:val="00BA4C7B"/>
    <w:rsid w:val="00BC088F"/>
    <w:rsid w:val="00BC30A2"/>
    <w:rsid w:val="00BC4DD6"/>
    <w:rsid w:val="00BC6749"/>
    <w:rsid w:val="00BD3B13"/>
    <w:rsid w:val="00BD4CE4"/>
    <w:rsid w:val="00BE12EE"/>
    <w:rsid w:val="00BF4F76"/>
    <w:rsid w:val="00C03CDF"/>
    <w:rsid w:val="00C14670"/>
    <w:rsid w:val="00C159E5"/>
    <w:rsid w:val="00C15A87"/>
    <w:rsid w:val="00C22122"/>
    <w:rsid w:val="00C26AE0"/>
    <w:rsid w:val="00C332E6"/>
    <w:rsid w:val="00C33DA3"/>
    <w:rsid w:val="00C34152"/>
    <w:rsid w:val="00C455D9"/>
    <w:rsid w:val="00C75344"/>
    <w:rsid w:val="00C77C79"/>
    <w:rsid w:val="00C838D5"/>
    <w:rsid w:val="00C87DF4"/>
    <w:rsid w:val="00C940D9"/>
    <w:rsid w:val="00CA067C"/>
    <w:rsid w:val="00CA5A16"/>
    <w:rsid w:val="00CB1B48"/>
    <w:rsid w:val="00CB6FAE"/>
    <w:rsid w:val="00CB76E4"/>
    <w:rsid w:val="00CC4C15"/>
    <w:rsid w:val="00CC70A5"/>
    <w:rsid w:val="00CD4A44"/>
    <w:rsid w:val="00CD701C"/>
    <w:rsid w:val="00CD7A40"/>
    <w:rsid w:val="00CE0E38"/>
    <w:rsid w:val="00CF2FA1"/>
    <w:rsid w:val="00CF5A33"/>
    <w:rsid w:val="00D07C79"/>
    <w:rsid w:val="00D16AEA"/>
    <w:rsid w:val="00D24D81"/>
    <w:rsid w:val="00D252D0"/>
    <w:rsid w:val="00D27164"/>
    <w:rsid w:val="00D36295"/>
    <w:rsid w:val="00D43C27"/>
    <w:rsid w:val="00D45D2D"/>
    <w:rsid w:val="00D50C00"/>
    <w:rsid w:val="00D50FAA"/>
    <w:rsid w:val="00D5137E"/>
    <w:rsid w:val="00D5171D"/>
    <w:rsid w:val="00D57D07"/>
    <w:rsid w:val="00D6019F"/>
    <w:rsid w:val="00D77292"/>
    <w:rsid w:val="00D83692"/>
    <w:rsid w:val="00DA6326"/>
    <w:rsid w:val="00DA708B"/>
    <w:rsid w:val="00DB3A4C"/>
    <w:rsid w:val="00DB58D2"/>
    <w:rsid w:val="00DB7106"/>
    <w:rsid w:val="00DC659F"/>
    <w:rsid w:val="00DE085B"/>
    <w:rsid w:val="00DE66B2"/>
    <w:rsid w:val="00E079A2"/>
    <w:rsid w:val="00E10640"/>
    <w:rsid w:val="00E11525"/>
    <w:rsid w:val="00E453F4"/>
    <w:rsid w:val="00E46CAF"/>
    <w:rsid w:val="00E46E01"/>
    <w:rsid w:val="00E534FE"/>
    <w:rsid w:val="00E70850"/>
    <w:rsid w:val="00E73A73"/>
    <w:rsid w:val="00E73F3F"/>
    <w:rsid w:val="00E7542D"/>
    <w:rsid w:val="00E81A79"/>
    <w:rsid w:val="00EA4DE1"/>
    <w:rsid w:val="00EB37B1"/>
    <w:rsid w:val="00EC45BC"/>
    <w:rsid w:val="00ED748A"/>
    <w:rsid w:val="00EE575D"/>
    <w:rsid w:val="00EF0E29"/>
    <w:rsid w:val="00EF4283"/>
    <w:rsid w:val="00EF7FFC"/>
    <w:rsid w:val="00F100EC"/>
    <w:rsid w:val="00F10877"/>
    <w:rsid w:val="00F232C2"/>
    <w:rsid w:val="00F4227C"/>
    <w:rsid w:val="00F431F9"/>
    <w:rsid w:val="00F50072"/>
    <w:rsid w:val="00F52119"/>
    <w:rsid w:val="00F53029"/>
    <w:rsid w:val="00F54EA3"/>
    <w:rsid w:val="00F74831"/>
    <w:rsid w:val="00F90F44"/>
    <w:rsid w:val="00F9527A"/>
    <w:rsid w:val="00F97735"/>
    <w:rsid w:val="00FA0142"/>
    <w:rsid w:val="00FB3937"/>
    <w:rsid w:val="00FC4A81"/>
    <w:rsid w:val="00FC5C01"/>
    <w:rsid w:val="00FF222C"/>
    <w:rsid w:val="02118A05"/>
    <w:rsid w:val="057EB3FF"/>
    <w:rsid w:val="05B2E0F6"/>
    <w:rsid w:val="05C5F3B2"/>
    <w:rsid w:val="09FD8349"/>
    <w:rsid w:val="10C88C35"/>
    <w:rsid w:val="14271EBE"/>
    <w:rsid w:val="1984C270"/>
    <w:rsid w:val="19FE2CE5"/>
    <w:rsid w:val="1C2B51A9"/>
    <w:rsid w:val="1C6CBBC8"/>
    <w:rsid w:val="1D35DF19"/>
    <w:rsid w:val="1E088C29"/>
    <w:rsid w:val="2018E556"/>
    <w:rsid w:val="2112CE6C"/>
    <w:rsid w:val="246D4C04"/>
    <w:rsid w:val="257663B5"/>
    <w:rsid w:val="25B90B92"/>
    <w:rsid w:val="2615FBEE"/>
    <w:rsid w:val="282EEBF0"/>
    <w:rsid w:val="2833BC5F"/>
    <w:rsid w:val="2BA8E12D"/>
    <w:rsid w:val="2D37CEA4"/>
    <w:rsid w:val="2D866C05"/>
    <w:rsid w:val="2F636B20"/>
    <w:rsid w:val="306B6899"/>
    <w:rsid w:val="30AEB219"/>
    <w:rsid w:val="312C4D44"/>
    <w:rsid w:val="330797AC"/>
    <w:rsid w:val="33871236"/>
    <w:rsid w:val="363C4B2A"/>
    <w:rsid w:val="36C06299"/>
    <w:rsid w:val="399A2DA7"/>
    <w:rsid w:val="43C34785"/>
    <w:rsid w:val="4500097E"/>
    <w:rsid w:val="467272CA"/>
    <w:rsid w:val="49989D47"/>
    <w:rsid w:val="4CD9619A"/>
    <w:rsid w:val="4CE15351"/>
    <w:rsid w:val="4D264A40"/>
    <w:rsid w:val="4E2A7E63"/>
    <w:rsid w:val="4F767E85"/>
    <w:rsid w:val="50FA2D8B"/>
    <w:rsid w:val="518287D2"/>
    <w:rsid w:val="51CAAA52"/>
    <w:rsid w:val="5390250D"/>
    <w:rsid w:val="53CC0A63"/>
    <w:rsid w:val="59A1B31F"/>
    <w:rsid w:val="5A6EA25D"/>
    <w:rsid w:val="5BE18290"/>
    <w:rsid w:val="5DC6B6AD"/>
    <w:rsid w:val="5F3A8B9C"/>
    <w:rsid w:val="617235B7"/>
    <w:rsid w:val="64B04507"/>
    <w:rsid w:val="67E7E5C9"/>
    <w:rsid w:val="68796F96"/>
    <w:rsid w:val="6970B4EB"/>
    <w:rsid w:val="6F45A3E7"/>
    <w:rsid w:val="6FEAED5C"/>
    <w:rsid w:val="7270419F"/>
    <w:rsid w:val="783F55E4"/>
    <w:rsid w:val="79377FB4"/>
    <w:rsid w:val="7A454E42"/>
    <w:rsid w:val="7AB6B5D1"/>
    <w:rsid w:val="7E185396"/>
    <w:rsid w:val="7EE55B5F"/>
    <w:rsid w:val="7EEA47E5"/>
    <w:rsid w:val="7F6E7A0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6FE8E"/>
  <w15:chartTrackingRefBased/>
  <w15:docId w15:val="{3CFBA27B-7723-454D-A855-D5F7B682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11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11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6C0"/>
  </w:style>
  <w:style w:type="paragraph" w:styleId="Footer">
    <w:name w:val="footer"/>
    <w:basedOn w:val="Normal"/>
    <w:link w:val="FooterChar"/>
    <w:uiPriority w:val="99"/>
    <w:unhideWhenUsed/>
    <w:rsid w:val="00300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6C0"/>
  </w:style>
  <w:style w:type="character" w:styleId="Hyperlink">
    <w:name w:val="Hyperlink"/>
    <w:basedOn w:val="DefaultParagraphFont"/>
    <w:uiPriority w:val="99"/>
    <w:unhideWhenUsed/>
    <w:rsid w:val="00CB76E4"/>
    <w:rPr>
      <w:color w:val="0000FF"/>
      <w:u w:val="single"/>
    </w:rPr>
  </w:style>
  <w:style w:type="character" w:customStyle="1" w:styleId="Heading1Char">
    <w:name w:val="Heading 1 Char"/>
    <w:basedOn w:val="DefaultParagraphFont"/>
    <w:link w:val="Heading1"/>
    <w:uiPriority w:val="9"/>
    <w:rsid w:val="004511A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511A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080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F80"/>
    <w:pPr>
      <w:ind w:left="720"/>
      <w:contextualSpacing/>
    </w:pPr>
  </w:style>
  <w:style w:type="character" w:styleId="UnresolvedMention">
    <w:name w:val="Unresolved Mention"/>
    <w:basedOn w:val="DefaultParagraphFont"/>
    <w:uiPriority w:val="99"/>
    <w:semiHidden/>
    <w:unhideWhenUsed/>
    <w:rsid w:val="00AB4C65"/>
    <w:rPr>
      <w:color w:val="605E5C"/>
      <w:shd w:val="clear" w:color="auto" w:fill="E1DFDD"/>
    </w:rPr>
  </w:style>
  <w:style w:type="character" w:styleId="CommentReference">
    <w:name w:val="annotation reference"/>
    <w:basedOn w:val="DefaultParagraphFont"/>
    <w:uiPriority w:val="99"/>
    <w:semiHidden/>
    <w:unhideWhenUsed/>
    <w:rsid w:val="006D0B33"/>
    <w:rPr>
      <w:sz w:val="16"/>
      <w:szCs w:val="16"/>
    </w:rPr>
  </w:style>
  <w:style w:type="paragraph" w:styleId="CommentText">
    <w:name w:val="annotation text"/>
    <w:basedOn w:val="Normal"/>
    <w:link w:val="CommentTextChar"/>
    <w:uiPriority w:val="99"/>
    <w:unhideWhenUsed/>
    <w:rsid w:val="006D0B33"/>
    <w:pPr>
      <w:spacing w:line="240" w:lineRule="auto"/>
    </w:pPr>
    <w:rPr>
      <w:sz w:val="20"/>
      <w:szCs w:val="20"/>
    </w:rPr>
  </w:style>
  <w:style w:type="character" w:customStyle="1" w:styleId="CommentTextChar">
    <w:name w:val="Comment Text Char"/>
    <w:basedOn w:val="DefaultParagraphFont"/>
    <w:link w:val="CommentText"/>
    <w:uiPriority w:val="99"/>
    <w:rsid w:val="006D0B33"/>
    <w:rPr>
      <w:sz w:val="20"/>
      <w:szCs w:val="20"/>
    </w:rPr>
  </w:style>
  <w:style w:type="paragraph" w:styleId="CommentSubject">
    <w:name w:val="annotation subject"/>
    <w:basedOn w:val="CommentText"/>
    <w:next w:val="CommentText"/>
    <w:link w:val="CommentSubjectChar"/>
    <w:uiPriority w:val="99"/>
    <w:semiHidden/>
    <w:unhideWhenUsed/>
    <w:rsid w:val="006D0B33"/>
    <w:rPr>
      <w:b/>
      <w:bCs/>
    </w:rPr>
  </w:style>
  <w:style w:type="character" w:customStyle="1" w:styleId="CommentSubjectChar">
    <w:name w:val="Comment Subject Char"/>
    <w:basedOn w:val="CommentTextChar"/>
    <w:link w:val="CommentSubject"/>
    <w:uiPriority w:val="99"/>
    <w:semiHidden/>
    <w:rsid w:val="006D0B33"/>
    <w:rPr>
      <w:b/>
      <w:bCs/>
      <w:sz w:val="20"/>
      <w:szCs w:val="20"/>
    </w:rPr>
  </w:style>
  <w:style w:type="paragraph" w:styleId="TOCHeading">
    <w:name w:val="TOC Heading"/>
    <w:basedOn w:val="Heading1"/>
    <w:next w:val="Normal"/>
    <w:uiPriority w:val="39"/>
    <w:unhideWhenUsed/>
    <w:qFormat/>
    <w:rsid w:val="00A87AB7"/>
    <w:pPr>
      <w:outlineLvl w:val="9"/>
    </w:pPr>
    <w:rPr>
      <w:lang w:val="en-US" w:eastAsia="en-US"/>
    </w:rPr>
  </w:style>
  <w:style w:type="paragraph" w:styleId="TOC1">
    <w:name w:val="toc 1"/>
    <w:basedOn w:val="Normal"/>
    <w:next w:val="Normal"/>
    <w:autoRedefine/>
    <w:uiPriority w:val="39"/>
    <w:unhideWhenUsed/>
    <w:rsid w:val="00A87AB7"/>
    <w:pPr>
      <w:spacing w:after="100"/>
    </w:pPr>
  </w:style>
  <w:style w:type="paragraph" w:styleId="TOC2">
    <w:name w:val="toc 2"/>
    <w:basedOn w:val="Normal"/>
    <w:next w:val="Normal"/>
    <w:autoRedefine/>
    <w:uiPriority w:val="39"/>
    <w:unhideWhenUsed/>
    <w:rsid w:val="00A87AB7"/>
    <w:pPr>
      <w:spacing w:after="100"/>
      <w:ind w:left="220"/>
    </w:pPr>
  </w:style>
  <w:style w:type="character" w:styleId="FollowedHyperlink">
    <w:name w:val="FollowedHyperlink"/>
    <w:basedOn w:val="DefaultParagraphFont"/>
    <w:uiPriority w:val="99"/>
    <w:semiHidden/>
    <w:unhideWhenUsed/>
    <w:rsid w:val="0071691F"/>
    <w:rPr>
      <w:color w:val="954F72" w:themeColor="followedHyperlink"/>
      <w:u w:val="single"/>
    </w:rPr>
  </w:style>
  <w:style w:type="character" w:customStyle="1" w:styleId="normaltextrun">
    <w:name w:val="normaltextrun"/>
    <w:basedOn w:val="DefaultParagraphFont"/>
    <w:rsid w:val="00B82E0B"/>
  </w:style>
  <w:style w:type="paragraph" w:styleId="Revision">
    <w:name w:val="Revision"/>
    <w:hidden/>
    <w:uiPriority w:val="99"/>
    <w:semiHidden/>
    <w:rsid w:val="006E13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einspectorate.com/index.php/inspections/quality-framework-for-elc-services"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goboardmaker.com/" TargetMode="External"/><Relationship Id="rId7" Type="http://schemas.openxmlformats.org/officeDocument/2006/relationships/settings" Target="settings.xml"/><Relationship Id="rId12" Type="http://schemas.openxmlformats.org/officeDocument/2006/relationships/hyperlink" Target="https://www.careinspectorate.com/images/Self_evaluation_for_improvement_-_your_guide.pdf" TargetMode="External"/><Relationship Id="rId17" Type="http://schemas.openxmlformats.org/officeDocument/2006/relationships/hyperlink" Target="https://www.careinspectorate.com/index.php/inspections/change-of-grade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ub.careinspectorate.com/how-we-support-improvement/"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bilitynet.org.uk/factsheets/communication-aids-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einspectorate.com/index.php/inspections/quality-framework-for-elc-services/9-professional/6718-how-the-framework-links-to-how-good-is-our-early-learning-and-childcare" TargetMode="External"/><Relationship Id="rId22" Type="http://schemas.openxmlformats.org/officeDocument/2006/relationships/hyperlink" Target="https://eurochild.org/uploads/2021/01/We_Are_Here_Toolbox.pdf" TargetMode="External"/><Relationship Id="rId27" Type="http://schemas.openxmlformats.org/officeDocument/2006/relationships/footer" Target="footer1.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4D8B2368758C4A93996B41533D75EF" ma:contentTypeVersion="17" ma:contentTypeDescription="Create a new document." ma:contentTypeScope="" ma:versionID="4304e33dffc299b2b452432b59ddf9ce">
  <xsd:schema xmlns:xsd="http://www.w3.org/2001/XMLSchema" xmlns:xs="http://www.w3.org/2001/XMLSchema" xmlns:p="http://schemas.microsoft.com/office/2006/metadata/properties" xmlns:ns2="07fe26c6-7775-4f5a-99ce-6f059332e68c" xmlns:ns3="45c3e903-dd33-4759-84d4-a410aec200cd" targetNamespace="http://schemas.microsoft.com/office/2006/metadata/properties" ma:root="true" ma:fieldsID="2ea304b02988db9d0aa628407142ce01" ns2:_="" ns3:_="">
    <xsd:import namespace="07fe26c6-7775-4f5a-99ce-6f059332e68c"/>
    <xsd:import namespace="45c3e903-dd33-4759-84d4-a410aec20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e26c6-7775-4f5a-99ce-6f059332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57809f-db6e-45e8-94b5-e908e8c006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3e903-dd33-4759-84d4-a410aec200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80319c-afca-4377-a805-3abffca6d7e3}" ma:internalName="TaxCatchAll" ma:showField="CatchAllData" ma:web="45c3e903-dd33-4759-84d4-a410aec200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5c3e903-dd33-4759-84d4-a410aec200cd">
      <UserInfo>
        <DisplayName>Allison Tyson</DisplayName>
        <AccountId>134</AccountId>
        <AccountType/>
      </UserInfo>
      <UserInfo>
        <DisplayName>Martha Dalton</DisplayName>
        <AccountId>13</AccountId>
        <AccountType/>
      </UserInfo>
      <UserInfo>
        <DisplayName>Anthony O'Malley</DisplayName>
        <AccountId>608</AccountId>
        <AccountType/>
      </UserInfo>
    </SharedWithUsers>
    <lcf76f155ced4ddcb4097134ff3c332f xmlns="07fe26c6-7775-4f5a-99ce-6f059332e68c">
      <Terms xmlns="http://schemas.microsoft.com/office/infopath/2007/PartnerControls"/>
    </lcf76f155ced4ddcb4097134ff3c332f>
    <TaxCatchAll xmlns="45c3e903-dd33-4759-84d4-a410aec200c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A8BCE-125E-4A82-B55E-A1CA082A106A}"/>
</file>

<file path=customXml/itemProps2.xml><?xml version="1.0" encoding="utf-8"?>
<ds:datastoreItem xmlns:ds="http://schemas.openxmlformats.org/officeDocument/2006/customXml" ds:itemID="{AD7F620E-B790-4B0B-B610-0458A63C5566}">
  <ds:schemaRefs>
    <ds:schemaRef ds:uri="http://schemas.microsoft.com/sharepoint/v3/contenttype/forms"/>
  </ds:schemaRefs>
</ds:datastoreItem>
</file>

<file path=customXml/itemProps3.xml><?xml version="1.0" encoding="utf-8"?>
<ds:datastoreItem xmlns:ds="http://schemas.openxmlformats.org/officeDocument/2006/customXml" ds:itemID="{88A7C247-243A-489D-B956-E24C8C54C183}">
  <ds:schemaRefs>
    <ds:schemaRef ds:uri="http://schemas.microsoft.com/office/2006/metadata/properties"/>
    <ds:schemaRef ds:uri="http://schemas.microsoft.com/office/infopath/2007/PartnerControls"/>
    <ds:schemaRef ds:uri="d4ed1d5c-22f2-4505-b699-36696e5e18a4"/>
    <ds:schemaRef ds:uri="e46e878b-9044-4bd6-953a-64efb359b521"/>
  </ds:schemaRefs>
</ds:datastoreItem>
</file>

<file path=customXml/itemProps4.xml><?xml version="1.0" encoding="utf-8"?>
<ds:datastoreItem xmlns:ds="http://schemas.openxmlformats.org/officeDocument/2006/customXml" ds:itemID="{A6E3014A-2BD1-40EF-8D23-F497F4AC7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3484</Words>
  <Characters>19863</Characters>
  <Application>Microsoft Office Word</Application>
  <DocSecurity>4</DocSecurity>
  <Lines>165</Lines>
  <Paragraphs>46</Paragraphs>
  <ScaleCrop>false</ScaleCrop>
  <Company/>
  <LinksUpToDate>false</LinksUpToDate>
  <CharactersWithSpaces>23301</CharactersWithSpaces>
  <SharedDoc>false</SharedDoc>
  <HLinks>
    <vt:vector size="126" baseType="variant">
      <vt:variant>
        <vt:i4>786437</vt:i4>
      </vt:variant>
      <vt:variant>
        <vt:i4>102</vt:i4>
      </vt:variant>
      <vt:variant>
        <vt:i4>0</vt:i4>
      </vt:variant>
      <vt:variant>
        <vt:i4>5</vt:i4>
      </vt:variant>
      <vt:variant>
        <vt:lpwstr>https://hub.careinspectorate.com/how-we-support-improvement/</vt:lpwstr>
      </vt:variant>
      <vt:variant>
        <vt:lpwstr/>
      </vt:variant>
      <vt:variant>
        <vt:i4>3407952</vt:i4>
      </vt:variant>
      <vt:variant>
        <vt:i4>99</vt:i4>
      </vt:variant>
      <vt:variant>
        <vt:i4>0</vt:i4>
      </vt:variant>
      <vt:variant>
        <vt:i4>5</vt:i4>
      </vt:variant>
      <vt:variant>
        <vt:lpwstr>https://eurochild.org/uploads/2021/01/We_Are_Here_Toolbox.pdf</vt:lpwstr>
      </vt:variant>
      <vt:variant>
        <vt:lpwstr/>
      </vt:variant>
      <vt:variant>
        <vt:i4>1638405</vt:i4>
      </vt:variant>
      <vt:variant>
        <vt:i4>96</vt:i4>
      </vt:variant>
      <vt:variant>
        <vt:i4>0</vt:i4>
      </vt:variant>
      <vt:variant>
        <vt:i4>5</vt:i4>
      </vt:variant>
      <vt:variant>
        <vt:lpwstr>https://goboardmaker.com/</vt:lpwstr>
      </vt:variant>
      <vt:variant>
        <vt:lpwstr/>
      </vt:variant>
      <vt:variant>
        <vt:i4>1310799</vt:i4>
      </vt:variant>
      <vt:variant>
        <vt:i4>93</vt:i4>
      </vt:variant>
      <vt:variant>
        <vt:i4>0</vt:i4>
      </vt:variant>
      <vt:variant>
        <vt:i4>5</vt:i4>
      </vt:variant>
      <vt:variant>
        <vt:lpwstr>https://abilitynet.org.uk/factsheets/communication-aids-0</vt:lpwstr>
      </vt:variant>
      <vt:variant>
        <vt:lpwstr/>
      </vt:variant>
      <vt:variant>
        <vt:i4>8060978</vt:i4>
      </vt:variant>
      <vt:variant>
        <vt:i4>90</vt:i4>
      </vt:variant>
      <vt:variant>
        <vt:i4>0</vt:i4>
      </vt:variant>
      <vt:variant>
        <vt:i4>5</vt:i4>
      </vt:variant>
      <vt:variant>
        <vt:lpwstr>https://www.careinspectorate.com/index.php/inspections/change-of-grades</vt:lpwstr>
      </vt:variant>
      <vt:variant>
        <vt:lpwstr/>
      </vt:variant>
      <vt:variant>
        <vt:i4>1900550</vt:i4>
      </vt:variant>
      <vt:variant>
        <vt:i4>87</vt:i4>
      </vt:variant>
      <vt:variant>
        <vt:i4>0</vt:i4>
      </vt:variant>
      <vt:variant>
        <vt:i4>5</vt:i4>
      </vt:variant>
      <vt:variant>
        <vt:lpwstr>https://www.careinspectorate.com/index.php/inspections/quality-framework-for-elc-services/9-professional/6718-how-the-framework-links-to-how-good-is-our-early-learning-and-childcare</vt:lpwstr>
      </vt:variant>
      <vt:variant>
        <vt:lpwstr>:~:text=How%20the%20framework%20links%20to%20How%20good%20is,2.7%20%20...%20%209%20more%20rows%20</vt:lpwstr>
      </vt:variant>
      <vt:variant>
        <vt:i4>5177345</vt:i4>
      </vt:variant>
      <vt:variant>
        <vt:i4>84</vt:i4>
      </vt:variant>
      <vt:variant>
        <vt:i4>0</vt:i4>
      </vt:variant>
      <vt:variant>
        <vt:i4>5</vt:i4>
      </vt:variant>
      <vt:variant>
        <vt:lpwstr>https://www.careinspectorate.com/index.php/inspections/quality-framework-for-elc-services</vt:lpwstr>
      </vt:variant>
      <vt:variant>
        <vt:lpwstr/>
      </vt:variant>
      <vt:variant>
        <vt:i4>1704004</vt:i4>
      </vt:variant>
      <vt:variant>
        <vt:i4>81</vt:i4>
      </vt:variant>
      <vt:variant>
        <vt:i4>0</vt:i4>
      </vt:variant>
      <vt:variant>
        <vt:i4>5</vt:i4>
      </vt:variant>
      <vt:variant>
        <vt:lpwstr>https://www.careinspectorate.com/images/Self_evaluation_for_improvement_-_your_guide.pdf</vt:lpwstr>
      </vt:variant>
      <vt:variant>
        <vt:lpwstr/>
      </vt:variant>
      <vt:variant>
        <vt:i4>1441842</vt:i4>
      </vt:variant>
      <vt:variant>
        <vt:i4>74</vt:i4>
      </vt:variant>
      <vt:variant>
        <vt:i4>0</vt:i4>
      </vt:variant>
      <vt:variant>
        <vt:i4>5</vt:i4>
      </vt:variant>
      <vt:variant>
        <vt:lpwstr/>
      </vt:variant>
      <vt:variant>
        <vt:lpwstr>_Toc141171558</vt:lpwstr>
      </vt:variant>
      <vt:variant>
        <vt:i4>1441842</vt:i4>
      </vt:variant>
      <vt:variant>
        <vt:i4>68</vt:i4>
      </vt:variant>
      <vt:variant>
        <vt:i4>0</vt:i4>
      </vt:variant>
      <vt:variant>
        <vt:i4>5</vt:i4>
      </vt:variant>
      <vt:variant>
        <vt:lpwstr/>
      </vt:variant>
      <vt:variant>
        <vt:lpwstr>_Toc141171557</vt:lpwstr>
      </vt:variant>
      <vt:variant>
        <vt:i4>1441842</vt:i4>
      </vt:variant>
      <vt:variant>
        <vt:i4>62</vt:i4>
      </vt:variant>
      <vt:variant>
        <vt:i4>0</vt:i4>
      </vt:variant>
      <vt:variant>
        <vt:i4>5</vt:i4>
      </vt:variant>
      <vt:variant>
        <vt:lpwstr/>
      </vt:variant>
      <vt:variant>
        <vt:lpwstr>_Toc141171556</vt:lpwstr>
      </vt:variant>
      <vt:variant>
        <vt:i4>1441842</vt:i4>
      </vt:variant>
      <vt:variant>
        <vt:i4>56</vt:i4>
      </vt:variant>
      <vt:variant>
        <vt:i4>0</vt:i4>
      </vt:variant>
      <vt:variant>
        <vt:i4>5</vt:i4>
      </vt:variant>
      <vt:variant>
        <vt:lpwstr/>
      </vt:variant>
      <vt:variant>
        <vt:lpwstr>_Toc141171555</vt:lpwstr>
      </vt:variant>
      <vt:variant>
        <vt:i4>1441842</vt:i4>
      </vt:variant>
      <vt:variant>
        <vt:i4>50</vt:i4>
      </vt:variant>
      <vt:variant>
        <vt:i4>0</vt:i4>
      </vt:variant>
      <vt:variant>
        <vt:i4>5</vt:i4>
      </vt:variant>
      <vt:variant>
        <vt:lpwstr/>
      </vt:variant>
      <vt:variant>
        <vt:lpwstr>_Toc141171554</vt:lpwstr>
      </vt:variant>
      <vt:variant>
        <vt:i4>1441842</vt:i4>
      </vt:variant>
      <vt:variant>
        <vt:i4>44</vt:i4>
      </vt:variant>
      <vt:variant>
        <vt:i4>0</vt:i4>
      </vt:variant>
      <vt:variant>
        <vt:i4>5</vt:i4>
      </vt:variant>
      <vt:variant>
        <vt:lpwstr/>
      </vt:variant>
      <vt:variant>
        <vt:lpwstr>_Toc141171553</vt:lpwstr>
      </vt:variant>
      <vt:variant>
        <vt:i4>1441842</vt:i4>
      </vt:variant>
      <vt:variant>
        <vt:i4>38</vt:i4>
      </vt:variant>
      <vt:variant>
        <vt:i4>0</vt:i4>
      </vt:variant>
      <vt:variant>
        <vt:i4>5</vt:i4>
      </vt:variant>
      <vt:variant>
        <vt:lpwstr/>
      </vt:variant>
      <vt:variant>
        <vt:lpwstr>_Toc141171552</vt:lpwstr>
      </vt:variant>
      <vt:variant>
        <vt:i4>1441842</vt:i4>
      </vt:variant>
      <vt:variant>
        <vt:i4>32</vt:i4>
      </vt:variant>
      <vt:variant>
        <vt:i4>0</vt:i4>
      </vt:variant>
      <vt:variant>
        <vt:i4>5</vt:i4>
      </vt:variant>
      <vt:variant>
        <vt:lpwstr/>
      </vt:variant>
      <vt:variant>
        <vt:lpwstr>_Toc141171551</vt:lpwstr>
      </vt:variant>
      <vt:variant>
        <vt:i4>1441842</vt:i4>
      </vt:variant>
      <vt:variant>
        <vt:i4>26</vt:i4>
      </vt:variant>
      <vt:variant>
        <vt:i4>0</vt:i4>
      </vt:variant>
      <vt:variant>
        <vt:i4>5</vt:i4>
      </vt:variant>
      <vt:variant>
        <vt:lpwstr/>
      </vt:variant>
      <vt:variant>
        <vt:lpwstr>_Toc141171550</vt:lpwstr>
      </vt:variant>
      <vt:variant>
        <vt:i4>1507378</vt:i4>
      </vt:variant>
      <vt:variant>
        <vt:i4>20</vt:i4>
      </vt:variant>
      <vt:variant>
        <vt:i4>0</vt:i4>
      </vt:variant>
      <vt:variant>
        <vt:i4>5</vt:i4>
      </vt:variant>
      <vt:variant>
        <vt:lpwstr/>
      </vt:variant>
      <vt:variant>
        <vt:lpwstr>_Toc141171549</vt:lpwstr>
      </vt:variant>
      <vt:variant>
        <vt:i4>1507378</vt:i4>
      </vt:variant>
      <vt:variant>
        <vt:i4>14</vt:i4>
      </vt:variant>
      <vt:variant>
        <vt:i4>0</vt:i4>
      </vt:variant>
      <vt:variant>
        <vt:i4>5</vt:i4>
      </vt:variant>
      <vt:variant>
        <vt:lpwstr/>
      </vt:variant>
      <vt:variant>
        <vt:lpwstr>_Toc141171548</vt:lpwstr>
      </vt:variant>
      <vt:variant>
        <vt:i4>1507378</vt:i4>
      </vt:variant>
      <vt:variant>
        <vt:i4>8</vt:i4>
      </vt:variant>
      <vt:variant>
        <vt:i4>0</vt:i4>
      </vt:variant>
      <vt:variant>
        <vt:i4>5</vt:i4>
      </vt:variant>
      <vt:variant>
        <vt:lpwstr/>
      </vt:variant>
      <vt:variant>
        <vt:lpwstr>_Toc141171547</vt:lpwstr>
      </vt:variant>
      <vt:variant>
        <vt:i4>1507378</vt:i4>
      </vt:variant>
      <vt:variant>
        <vt:i4>2</vt:i4>
      </vt:variant>
      <vt:variant>
        <vt:i4>0</vt:i4>
      </vt:variant>
      <vt:variant>
        <vt:i4>5</vt:i4>
      </vt:variant>
      <vt:variant>
        <vt:lpwstr/>
      </vt:variant>
      <vt:variant>
        <vt:lpwstr>_Toc141171546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Seonaid Lowe</dc:creator>
  <cp:keywords/>
  <dc:description/>
  <cp:lastModifiedBy>Sharron Reynolds</cp:lastModifiedBy>
  <cp:revision>57</cp:revision>
  <dcterms:created xsi:type="dcterms:W3CDTF">2023-07-21T22:05:00Z</dcterms:created>
  <dcterms:modified xsi:type="dcterms:W3CDTF">2023-07-26T23:49:00Z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e228a3-ecff-4e4d-93ab-0e4b258df221_Enabled">
    <vt:lpwstr>true</vt:lpwstr>
  </property>
  <property fmtid="{D5CDD505-2E9C-101B-9397-08002B2CF9AE}" pid="3" name="MSIP_Label_38e228a3-ecff-4e4d-93ab-0e4b258df221_SetDate">
    <vt:lpwstr>2022-06-30T08:57:10Z</vt:lpwstr>
  </property>
  <property fmtid="{D5CDD505-2E9C-101B-9397-08002B2CF9AE}" pid="4" name="MSIP_Label_38e228a3-ecff-4e4d-93ab-0e4b258df221_Method">
    <vt:lpwstr>Standard</vt:lpwstr>
  </property>
  <property fmtid="{D5CDD505-2E9C-101B-9397-08002B2CF9AE}" pid="5" name="MSIP_Label_38e228a3-ecff-4e4d-93ab-0e4b258df221_Name">
    <vt:lpwstr>OFFICIAL</vt:lpwstr>
  </property>
  <property fmtid="{D5CDD505-2E9C-101B-9397-08002B2CF9AE}" pid="6" name="MSIP_Label_38e228a3-ecff-4e4d-93ab-0e4b258df221_SiteId">
    <vt:lpwstr>db475863-b0d9-47e2-b73f-89c00d851e74</vt:lpwstr>
  </property>
  <property fmtid="{D5CDD505-2E9C-101B-9397-08002B2CF9AE}" pid="7" name="MSIP_Label_38e228a3-ecff-4e4d-93ab-0e4b258df221_ActionId">
    <vt:lpwstr>dd8aa06e-ea9d-4428-b59b-9ed50cb97154</vt:lpwstr>
  </property>
  <property fmtid="{D5CDD505-2E9C-101B-9397-08002B2CF9AE}" pid="8" name="MSIP_Label_38e228a3-ecff-4e4d-93ab-0e4b258df221_ContentBits">
    <vt:lpwstr>3</vt:lpwstr>
  </property>
  <property fmtid="{D5CDD505-2E9C-101B-9397-08002B2CF9AE}" pid="9" name="ContentTypeId">
    <vt:lpwstr>0x010100621FD677D54CBC48AC5E16D8B1195F48</vt:lpwstr>
  </property>
  <property fmtid="{D5CDD505-2E9C-101B-9397-08002B2CF9AE}" pid="10" name="MediaServiceImageTags">
    <vt:lpwstr/>
  </property>
</Properties>
</file>